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9EDC" w14:textId="77777777" w:rsidR="00585495" w:rsidRPr="00FF26DD" w:rsidRDefault="00585495" w:rsidP="00585495">
      <w:pPr>
        <w:widowControl w:val="0"/>
        <w:jc w:val="center"/>
        <w:outlineLvl w:val="0"/>
        <w:rPr>
          <w:rFonts w:eastAsia="PMingLiU"/>
          <w:b/>
          <w:bCs/>
          <w:color w:val="000000" w:themeColor="text1"/>
          <w:kern w:val="32"/>
          <w:sz w:val="28"/>
          <w:szCs w:val="28"/>
          <w:lang w:val="vi-VN"/>
        </w:rPr>
      </w:pPr>
      <w:r w:rsidRPr="00FF26DD">
        <w:rPr>
          <w:rFonts w:eastAsia="PMingLiU"/>
          <w:b/>
          <w:bCs/>
          <w:color w:val="000000" w:themeColor="text1"/>
          <w:kern w:val="32"/>
          <w:sz w:val="28"/>
          <w:szCs w:val="28"/>
          <w:lang w:val="vi-VN"/>
        </w:rPr>
        <w:t xml:space="preserve">Phụ lục </w:t>
      </w:r>
      <w:r w:rsidRPr="00FF26DD">
        <w:rPr>
          <w:rFonts w:eastAsia="PMingLiU"/>
          <w:b/>
          <w:bCs/>
          <w:color w:val="000000" w:themeColor="text1"/>
          <w:kern w:val="32"/>
          <w:sz w:val="28"/>
          <w:szCs w:val="28"/>
        </w:rPr>
        <w:t>V</w:t>
      </w:r>
      <w:r w:rsidRPr="00FF26DD">
        <w:rPr>
          <w:rFonts w:eastAsia="PMingLiU"/>
          <w:b/>
          <w:bCs/>
          <w:color w:val="000000" w:themeColor="text1"/>
          <w:kern w:val="32"/>
          <w:sz w:val="28"/>
          <w:szCs w:val="28"/>
          <w:lang w:val="vi-VN"/>
        </w:rPr>
        <w:br/>
        <w:t>QUY TRÌNH QUẢN LÝ, VẬN HÀNH HỆ THỐNG CÔNG NGHỆ THÔNG TIN ĐIỀU HÀNH THỊ TRƯỜNG ĐIỆN</w:t>
      </w:r>
    </w:p>
    <w:p w14:paraId="567A568E" w14:textId="2B632773" w:rsidR="00585495" w:rsidRPr="00FF26DD" w:rsidRDefault="00585495" w:rsidP="00585495">
      <w:pPr>
        <w:widowControl w:val="0"/>
        <w:spacing w:before="120"/>
        <w:jc w:val="center"/>
        <w:rPr>
          <w:i/>
          <w:color w:val="000000" w:themeColor="text1"/>
          <w:sz w:val="28"/>
          <w:lang w:val="vi-VN"/>
        </w:rPr>
      </w:pPr>
      <w:r w:rsidRPr="00FF26DD">
        <w:rPr>
          <w:i/>
          <w:color w:val="000000" w:themeColor="text1"/>
          <w:sz w:val="28"/>
          <w:lang w:val="vi-VN"/>
        </w:rPr>
        <w:t xml:space="preserve">(Ban hành kèm theo Thông tư số </w:t>
      </w:r>
      <w:r w:rsidRPr="00FF26DD">
        <w:rPr>
          <w:i/>
          <w:color w:val="000000" w:themeColor="text1"/>
          <w:sz w:val="28"/>
        </w:rPr>
        <w:t xml:space="preserve"> </w:t>
      </w:r>
      <w:r w:rsidR="00F62F6B">
        <w:rPr>
          <w:i/>
          <w:color w:val="000000" w:themeColor="text1"/>
          <w:sz w:val="28"/>
        </w:rPr>
        <w:t xml:space="preserve"> </w:t>
      </w:r>
      <w:r w:rsidR="00F62F6B" w:rsidRPr="00F62F6B">
        <w:rPr>
          <w:b/>
          <w:bCs/>
          <w:i/>
          <w:color w:val="000000" w:themeColor="text1"/>
          <w:sz w:val="28"/>
        </w:rPr>
        <w:t>29</w:t>
      </w:r>
      <w:r w:rsidR="00B620D7">
        <w:rPr>
          <w:i/>
          <w:color w:val="000000" w:themeColor="text1"/>
          <w:sz w:val="28"/>
        </w:rPr>
        <w:t xml:space="preserve"> </w:t>
      </w:r>
      <w:r w:rsidRPr="00FF26DD">
        <w:rPr>
          <w:i/>
          <w:color w:val="000000" w:themeColor="text1"/>
          <w:sz w:val="28"/>
          <w:lang w:val="vi-VN"/>
        </w:rPr>
        <w:t>/202</w:t>
      </w:r>
      <w:r w:rsidRPr="00FF26DD">
        <w:rPr>
          <w:i/>
          <w:color w:val="000000" w:themeColor="text1"/>
          <w:sz w:val="28"/>
        </w:rPr>
        <w:t>6</w:t>
      </w:r>
      <w:r w:rsidRPr="00FF26DD">
        <w:rPr>
          <w:i/>
          <w:color w:val="000000" w:themeColor="text1"/>
          <w:sz w:val="28"/>
          <w:lang w:val="vi-VN"/>
        </w:rPr>
        <w:t xml:space="preserve">/TT-BCT ngày </w:t>
      </w:r>
      <w:r w:rsidRPr="00FF26DD">
        <w:rPr>
          <w:i/>
          <w:color w:val="000000" w:themeColor="text1"/>
          <w:sz w:val="28"/>
        </w:rPr>
        <w:t xml:space="preserve"> </w:t>
      </w:r>
      <w:r w:rsidR="00F62F6B">
        <w:rPr>
          <w:i/>
          <w:color w:val="000000" w:themeColor="text1"/>
          <w:sz w:val="28"/>
        </w:rPr>
        <w:t>02</w:t>
      </w:r>
      <w:r w:rsidRPr="00FF26DD">
        <w:rPr>
          <w:i/>
          <w:color w:val="000000" w:themeColor="text1"/>
          <w:sz w:val="28"/>
        </w:rPr>
        <w:t xml:space="preserve">  </w:t>
      </w:r>
      <w:r w:rsidRPr="00FF26DD">
        <w:rPr>
          <w:i/>
          <w:color w:val="000000" w:themeColor="text1"/>
          <w:sz w:val="28"/>
          <w:lang w:val="vi-VN"/>
        </w:rPr>
        <w:t xml:space="preserve">tháng </w:t>
      </w:r>
      <w:r w:rsidR="00AB248B">
        <w:rPr>
          <w:i/>
          <w:color w:val="000000" w:themeColor="text1"/>
          <w:sz w:val="28"/>
        </w:rPr>
        <w:t>6</w:t>
      </w:r>
      <w:r w:rsidRPr="00FF26DD">
        <w:rPr>
          <w:i/>
          <w:color w:val="000000" w:themeColor="text1"/>
          <w:sz w:val="28"/>
          <w:lang w:val="vi-VN"/>
        </w:rPr>
        <w:t xml:space="preserve"> năm 202</w:t>
      </w:r>
      <w:r w:rsidRPr="00FF26DD">
        <w:rPr>
          <w:i/>
          <w:color w:val="000000" w:themeColor="text1"/>
          <w:sz w:val="28"/>
        </w:rPr>
        <w:t>6</w:t>
      </w:r>
      <w:r w:rsidRPr="00FF26DD">
        <w:rPr>
          <w:i/>
          <w:color w:val="000000" w:themeColor="text1"/>
          <w:sz w:val="28"/>
          <w:lang w:val="vi-VN"/>
        </w:rPr>
        <w:t xml:space="preserve"> của Bộ trưởng Bộ Công Thương quy định vận hành thị trường bán buôn điện cạnh tranh) </w:t>
      </w:r>
    </w:p>
    <w:p w14:paraId="1CB76FB9" w14:textId="77777777" w:rsidR="007614CA" w:rsidRPr="00FF26DD" w:rsidRDefault="007614CA" w:rsidP="007614CA">
      <w:pPr>
        <w:widowControl w:val="0"/>
        <w:spacing w:before="120" w:after="120" w:line="276" w:lineRule="auto"/>
        <w:jc w:val="center"/>
        <w:outlineLvl w:val="0"/>
        <w:rPr>
          <w:rFonts w:eastAsia="PMingLiU"/>
          <w:b/>
          <w:bCs/>
          <w:color w:val="000000" w:themeColor="text1"/>
          <w:kern w:val="32"/>
          <w:sz w:val="28"/>
          <w:szCs w:val="32"/>
          <w:lang w:val="vi-VN"/>
        </w:rPr>
      </w:pPr>
      <w:r w:rsidRPr="00FF26DD">
        <w:rPr>
          <w:rFonts w:eastAsia="PMingLiU"/>
          <w:b/>
          <w:bCs/>
          <w:color w:val="000000" w:themeColor="text1"/>
          <w:kern w:val="32"/>
          <w:sz w:val="28"/>
          <w:szCs w:val="32"/>
          <w:lang w:val="vi-VN"/>
        </w:rPr>
        <w:t xml:space="preserve">Chương I </w:t>
      </w:r>
      <w:r w:rsidRPr="00FF26DD">
        <w:rPr>
          <w:rFonts w:eastAsia="PMingLiU"/>
          <w:b/>
          <w:bCs/>
          <w:color w:val="000000" w:themeColor="text1"/>
          <w:kern w:val="32"/>
          <w:sz w:val="28"/>
          <w:szCs w:val="32"/>
          <w:lang w:val="vi-VN"/>
        </w:rPr>
        <w:br/>
      </w:r>
      <w:bookmarkStart w:id="0" w:name="_Toc354047798"/>
      <w:bookmarkStart w:id="1" w:name="_Toc354052236"/>
      <w:bookmarkStart w:id="2" w:name="_Toc354052537"/>
      <w:bookmarkStart w:id="3" w:name="_Toc354047800"/>
      <w:bookmarkStart w:id="4" w:name="_Toc354052238"/>
      <w:bookmarkStart w:id="5" w:name="_Toc354052539"/>
      <w:bookmarkStart w:id="6" w:name="_Toc354047801"/>
      <w:bookmarkStart w:id="7" w:name="_Toc354052239"/>
      <w:bookmarkStart w:id="8" w:name="_Toc354052540"/>
      <w:bookmarkStart w:id="9" w:name="_Toc355683326"/>
      <w:bookmarkStart w:id="10" w:name="_Toc355683820"/>
      <w:bookmarkStart w:id="11" w:name="_Toc355683924"/>
      <w:bookmarkStart w:id="12" w:name="_Toc354047805"/>
      <w:bookmarkStart w:id="13" w:name="_Toc354052243"/>
      <w:bookmarkStart w:id="14" w:name="_Toc354052544"/>
      <w:bookmarkStart w:id="15" w:name="_Toc354047806"/>
      <w:bookmarkStart w:id="16" w:name="_Toc354052244"/>
      <w:bookmarkStart w:id="17" w:name="_Toc354052545"/>
      <w:bookmarkStart w:id="18" w:name="_Toc354047808"/>
      <w:bookmarkStart w:id="19" w:name="_Toc354052246"/>
      <w:bookmarkStart w:id="20" w:name="_Toc354052547"/>
      <w:bookmarkStart w:id="21" w:name="_Toc354047809"/>
      <w:bookmarkStart w:id="22" w:name="_Toc354052247"/>
      <w:bookmarkStart w:id="23" w:name="_Toc354052548"/>
      <w:bookmarkStart w:id="24" w:name="_Toc354047814"/>
      <w:bookmarkStart w:id="25" w:name="_Toc354052252"/>
      <w:bookmarkStart w:id="26" w:name="_Toc354052553"/>
      <w:bookmarkStart w:id="27" w:name="_Toc354047815"/>
      <w:bookmarkStart w:id="28" w:name="_Toc354052253"/>
      <w:bookmarkStart w:id="29" w:name="_Toc354052554"/>
      <w:bookmarkStart w:id="30" w:name="_Toc354047816"/>
      <w:bookmarkStart w:id="31" w:name="_Toc354052254"/>
      <w:bookmarkStart w:id="32" w:name="_Toc354052555"/>
      <w:bookmarkStart w:id="33" w:name="_Toc354047818"/>
      <w:bookmarkStart w:id="34" w:name="_Toc354052256"/>
      <w:bookmarkStart w:id="35" w:name="_Toc354052557"/>
      <w:bookmarkStart w:id="36" w:name="_Toc354047819"/>
      <w:bookmarkStart w:id="37" w:name="_Toc354052257"/>
      <w:bookmarkStart w:id="38" w:name="_Toc354052558"/>
      <w:bookmarkStart w:id="39" w:name="_Toc354047820"/>
      <w:bookmarkStart w:id="40" w:name="_Toc354052258"/>
      <w:bookmarkStart w:id="41" w:name="_Toc354052559"/>
      <w:bookmarkStart w:id="42" w:name="_Toc354047821"/>
      <w:bookmarkStart w:id="43" w:name="_Toc354052259"/>
      <w:bookmarkStart w:id="44" w:name="_Toc354052560"/>
      <w:bookmarkStart w:id="45" w:name="_Toc354047822"/>
      <w:bookmarkStart w:id="46" w:name="_Toc354052260"/>
      <w:bookmarkStart w:id="47" w:name="_Toc354052561"/>
      <w:bookmarkStart w:id="48" w:name="_Toc354047823"/>
      <w:bookmarkStart w:id="49" w:name="_Toc354052261"/>
      <w:bookmarkStart w:id="50" w:name="_Toc354052562"/>
      <w:bookmarkStart w:id="51" w:name="_Toc354047824"/>
      <w:bookmarkStart w:id="52" w:name="_Toc354052262"/>
      <w:bookmarkStart w:id="53" w:name="_Toc354052563"/>
      <w:bookmarkStart w:id="54" w:name="_Toc3720894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FF26DD">
        <w:rPr>
          <w:rFonts w:eastAsia="PMingLiU"/>
          <w:b/>
          <w:bCs/>
          <w:color w:val="000000" w:themeColor="text1"/>
          <w:kern w:val="32"/>
          <w:sz w:val="28"/>
          <w:szCs w:val="32"/>
          <w:lang w:val="vi-VN"/>
        </w:rPr>
        <w:t>HỆ THỐNG CÔNG NGHỆ THÔNG TIN THỊ TRƯỜNG ĐIỆN</w:t>
      </w:r>
      <w:bookmarkEnd w:id="54"/>
    </w:p>
    <w:p w14:paraId="4445C321"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55" w:name="_Toc372089432"/>
      <w:r w:rsidRPr="00FF26DD">
        <w:rPr>
          <w:rFonts w:eastAsia="PMingLiU"/>
          <w:b/>
          <w:color w:val="000000" w:themeColor="text1"/>
          <w:sz w:val="28"/>
          <w:szCs w:val="28"/>
          <w:lang w:val="vi-VN" w:bidi="th-TH"/>
        </w:rPr>
        <w:t>Cấu trúc hệ thống công nghệ thông tin thị trường điện</w:t>
      </w:r>
    </w:p>
    <w:p w14:paraId="435BA84C" w14:textId="77777777" w:rsidR="007614CA" w:rsidRPr="00FF26DD" w:rsidRDefault="007614CA" w:rsidP="007614CA">
      <w:pPr>
        <w:keepNext/>
        <w:widowControl w:val="0"/>
        <w:adjustRightInd w:val="0"/>
        <w:spacing w:before="60" w:after="6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công nghệ thông tin thị trường điện bao gồm các thành phần cơ bản sau:</w:t>
      </w:r>
    </w:p>
    <w:p w14:paraId="2E544740" w14:textId="77777777" w:rsidR="007614CA" w:rsidRPr="00FF26DD" w:rsidRDefault="007614CA" w:rsidP="007614CA">
      <w:pPr>
        <w:widowControl w:val="0"/>
        <w:numPr>
          <w:ilvl w:val="3"/>
          <w:numId w:val="9"/>
        </w:numPr>
        <w:adjustRightInd w:val="0"/>
        <w:spacing w:before="60" w:after="60"/>
        <w:ind w:firstLine="436"/>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thông tin thị trường điện.</w:t>
      </w:r>
    </w:p>
    <w:p w14:paraId="723E1B58" w14:textId="77777777" w:rsidR="007614CA" w:rsidRPr="00FF26DD" w:rsidRDefault="007614CA" w:rsidP="007614CA">
      <w:pPr>
        <w:widowControl w:val="0"/>
        <w:numPr>
          <w:ilvl w:val="3"/>
          <w:numId w:val="9"/>
        </w:numPr>
        <w:adjustRightInd w:val="0"/>
        <w:spacing w:before="60" w:after="60"/>
        <w:ind w:firstLine="436"/>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SCADA/EMS</w:t>
      </w:r>
      <w:r w:rsidRPr="00FF26DD">
        <w:rPr>
          <w:rFonts w:eastAsia="PMingLiU"/>
          <w:color w:val="000000" w:themeColor="text1"/>
          <w:sz w:val="28"/>
        </w:rPr>
        <w:t>.</w:t>
      </w:r>
    </w:p>
    <w:p w14:paraId="53ABE88B" w14:textId="77777777" w:rsidR="007614CA" w:rsidRPr="00FF26DD" w:rsidRDefault="007614CA" w:rsidP="007614CA">
      <w:pPr>
        <w:keepNext/>
        <w:widowControl w:val="0"/>
        <w:numPr>
          <w:ilvl w:val="3"/>
          <w:numId w:val="9"/>
        </w:numPr>
        <w:adjustRightInd w:val="0"/>
        <w:spacing w:before="60" w:after="60"/>
        <w:ind w:firstLine="436"/>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đo đếm, thu thập, quản lý số liệu đo đếm điện năng và chữ ký số.</w:t>
      </w:r>
    </w:p>
    <w:p w14:paraId="0504F3CB"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Cấu trúc hệ thống thông tin thị trường điện</w:t>
      </w:r>
      <w:bookmarkEnd w:id="55"/>
    </w:p>
    <w:p w14:paraId="2A095750"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thông tin thị trường điện bao gồm:</w:t>
      </w:r>
    </w:p>
    <w:p w14:paraId="4367641D"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Hệ thống phần cứng và phần mềm phục vụ quản lý, trao đổi và bảo mật thông tin thị trường điện;</w:t>
      </w:r>
    </w:p>
    <w:p w14:paraId="70789462"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Hệ thống cơ sở dữ liệu và lưu trữ;</w:t>
      </w:r>
    </w:p>
    <w:p w14:paraId="5CE16A5D"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Cổng thông tin điện tử thị trường điện, bao gồm cả trang thông tin điện tử nội bộ và trang thông tin điện tử công cộng.</w:t>
      </w:r>
    </w:p>
    <w:p w14:paraId="4EBA47E1"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bookmarkStart w:id="56" w:name="_Toc351641825"/>
      <w:bookmarkStart w:id="57" w:name="_Toc351642674"/>
      <w:r w:rsidRPr="00FF26DD">
        <w:rPr>
          <w:rFonts w:eastAsia="PMingLiU"/>
          <w:color w:val="000000" w:themeColor="text1"/>
          <w:sz w:val="28"/>
          <w:lang w:val="vi-VN"/>
        </w:rPr>
        <w:t>Hệ thống phần cứng và phần mềm phục vụ quản lý, trao đổi và bảo mật thông tin thị trường điện bao gồm:</w:t>
      </w:r>
      <w:bookmarkEnd w:id="56"/>
      <w:bookmarkEnd w:id="57"/>
    </w:p>
    <w:p w14:paraId="5B645143" w14:textId="02FAAB50"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Hệ thống mạng kết nối thông tin nội bộ thị trường điện: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hục vụ kết nối trao đổi thông tin, truyền dẫn số liệu giữa các hệ thống công nghệ thông tin con với nhau;</w:t>
      </w:r>
    </w:p>
    <w:p w14:paraId="328E5EF8" w14:textId="38B53589"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Hệ thống chào giá: </w:t>
      </w:r>
      <w:r w:rsidR="006D2978">
        <w:rPr>
          <w:rFonts w:eastAsia="PMingLiU"/>
          <w:bCs/>
          <w:iCs/>
          <w:color w:val="000000" w:themeColor="text1"/>
          <w:sz w:val="28"/>
          <w:szCs w:val="26"/>
        </w:rPr>
        <w:t>p</w:t>
      </w:r>
      <w:r w:rsidRPr="00FF26DD">
        <w:rPr>
          <w:rFonts w:eastAsia="PMingLiU"/>
          <w:bCs/>
          <w:iCs/>
          <w:color w:val="000000" w:themeColor="text1"/>
          <w:sz w:val="28"/>
          <w:szCs w:val="26"/>
          <w:lang w:val="vi-VN"/>
        </w:rPr>
        <w:t>hục vụ lập, gửi, lưu trữ và quản lý các bản chào giá;</w:t>
      </w:r>
    </w:p>
    <w:p w14:paraId="1ADE0B97" w14:textId="427F9E73" w:rsidR="007614CA" w:rsidRPr="00FF26DD" w:rsidRDefault="007614CA" w:rsidP="007614CA">
      <w:pPr>
        <w:widowControl w:val="0"/>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Hệ thống quản lý lệnh điều độ: </w:t>
      </w:r>
      <w:r w:rsidR="006D2978">
        <w:rPr>
          <w:rFonts w:eastAsia="PMingLiU"/>
          <w:bCs/>
          <w:iCs/>
          <w:color w:val="000000" w:themeColor="text1"/>
          <w:sz w:val="28"/>
          <w:szCs w:val="26"/>
        </w:rPr>
        <w:t>p</w:t>
      </w:r>
      <w:r w:rsidRPr="00FF26DD">
        <w:rPr>
          <w:rFonts w:eastAsia="PMingLiU"/>
          <w:bCs/>
          <w:iCs/>
          <w:color w:val="000000" w:themeColor="text1"/>
          <w:sz w:val="28"/>
          <w:szCs w:val="26"/>
          <w:lang w:val="vi-VN"/>
        </w:rPr>
        <w:t>hục vụ truyền, nhận và lưu trữ các lệnh điều độ phục vụ vận hành hệ thống điện;</w:t>
      </w:r>
    </w:p>
    <w:p w14:paraId="536F5BDF" w14:textId="1BE674AD" w:rsidR="007614CA" w:rsidRPr="00FF26DD" w:rsidRDefault="007614CA" w:rsidP="007614CA">
      <w:pPr>
        <w:widowControl w:val="0"/>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Hệ thống tính toán thanh toán thị trường điện: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 xml:space="preserve">hục vụ tính toán các khoản thanh toán giá công suất, điện năng và các khoản thanh toán khác trong thị trường điện; </w:t>
      </w:r>
    </w:p>
    <w:p w14:paraId="722466CE" w14:textId="4EAC90D6" w:rsidR="007614CA" w:rsidRPr="00FF26DD" w:rsidRDefault="007614CA" w:rsidP="007614CA">
      <w:pPr>
        <w:widowControl w:val="0"/>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đ) Hệ thống quản lý thông tin </w:t>
      </w:r>
      <w:r w:rsidR="006D2978">
        <w:rPr>
          <w:rFonts w:eastAsia="PMingLiU"/>
          <w:bCs/>
          <w:iCs/>
          <w:color w:val="000000" w:themeColor="text1"/>
          <w:sz w:val="28"/>
          <w:szCs w:val="26"/>
        </w:rPr>
        <w:t>t</w:t>
      </w:r>
      <w:r w:rsidRPr="00FF26DD">
        <w:rPr>
          <w:rFonts w:eastAsia="PMingLiU"/>
          <w:bCs/>
          <w:iCs/>
          <w:color w:val="000000" w:themeColor="text1"/>
          <w:sz w:val="28"/>
          <w:szCs w:val="26"/>
          <w:lang w:val="vi-VN"/>
        </w:rPr>
        <w:t xml:space="preserve">hành viên tham gia thị trường điện: </w:t>
      </w:r>
      <w:r w:rsidR="006D2978">
        <w:rPr>
          <w:rFonts w:eastAsia="PMingLiU"/>
          <w:bCs/>
          <w:iCs/>
          <w:color w:val="000000" w:themeColor="text1"/>
          <w:sz w:val="28"/>
          <w:szCs w:val="26"/>
        </w:rPr>
        <w:t>p</w:t>
      </w:r>
      <w:r w:rsidRPr="00FF26DD">
        <w:rPr>
          <w:rFonts w:eastAsia="PMingLiU"/>
          <w:bCs/>
          <w:iCs/>
          <w:color w:val="000000" w:themeColor="text1"/>
          <w:sz w:val="28"/>
          <w:szCs w:val="26"/>
          <w:lang w:val="vi-VN"/>
        </w:rPr>
        <w:t xml:space="preserve">hục vụ quản lý các thông tin đăng ký và trạng thái tham gia vận hành thị trường điện của các </w:t>
      </w:r>
      <w:r w:rsidR="00E360CC">
        <w:rPr>
          <w:rFonts w:eastAsia="PMingLiU"/>
          <w:bCs/>
          <w:iCs/>
          <w:color w:val="000000" w:themeColor="text1"/>
          <w:sz w:val="28"/>
          <w:szCs w:val="26"/>
        </w:rPr>
        <w:t>t</w:t>
      </w:r>
      <w:r w:rsidRPr="00FF26DD">
        <w:rPr>
          <w:rFonts w:eastAsia="PMingLiU"/>
          <w:bCs/>
          <w:iCs/>
          <w:color w:val="000000" w:themeColor="text1"/>
          <w:sz w:val="28"/>
          <w:szCs w:val="26"/>
          <w:lang w:val="vi-VN"/>
        </w:rPr>
        <w:t>hành viên tham gia thị trường điện;</w:t>
      </w:r>
    </w:p>
    <w:p w14:paraId="7988E325" w14:textId="42AA8336" w:rsidR="007614CA" w:rsidRPr="00FF26DD" w:rsidRDefault="007614CA" w:rsidP="007614CA">
      <w:pPr>
        <w:widowControl w:val="0"/>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Hệ thống lập kế hoạch vận hành hệ thống điện: </w:t>
      </w:r>
      <w:r w:rsidR="006D2978">
        <w:rPr>
          <w:rFonts w:eastAsia="PMingLiU"/>
          <w:bCs/>
          <w:iCs/>
          <w:color w:val="000000" w:themeColor="text1"/>
          <w:sz w:val="28"/>
          <w:szCs w:val="26"/>
        </w:rPr>
        <w:t>p</w:t>
      </w:r>
      <w:r w:rsidRPr="00FF26DD">
        <w:rPr>
          <w:rFonts w:eastAsia="PMingLiU"/>
          <w:bCs/>
          <w:iCs/>
          <w:color w:val="000000" w:themeColor="text1"/>
          <w:sz w:val="28"/>
          <w:szCs w:val="26"/>
          <w:lang w:val="vi-VN"/>
        </w:rPr>
        <w:t xml:space="preserve">hục vụ lập </w:t>
      </w:r>
      <w:r w:rsidR="00E360CC">
        <w:rPr>
          <w:rFonts w:eastAsia="PMingLiU"/>
          <w:bCs/>
          <w:iCs/>
          <w:color w:val="000000" w:themeColor="text1"/>
          <w:sz w:val="28"/>
          <w:szCs w:val="26"/>
        </w:rPr>
        <w:t>p</w:t>
      </w:r>
      <w:r w:rsidR="00A27578" w:rsidRPr="00FF26DD">
        <w:rPr>
          <w:rFonts w:eastAsia="PMingLiU"/>
          <w:bCs/>
          <w:iCs/>
          <w:color w:val="000000" w:themeColor="text1"/>
          <w:sz w:val="28"/>
          <w:szCs w:val="26"/>
          <w:lang w:val="vi-VN"/>
        </w:rPr>
        <w:t>hương thức</w:t>
      </w:r>
      <w:r w:rsidRPr="00FF26DD">
        <w:rPr>
          <w:rFonts w:eastAsia="PMingLiU"/>
          <w:bCs/>
          <w:iCs/>
          <w:color w:val="000000" w:themeColor="text1"/>
          <w:sz w:val="28"/>
          <w:szCs w:val="26"/>
          <w:lang w:val="vi-VN"/>
        </w:rPr>
        <w:t xml:space="preserve"> vận hành hệ thống điện </w:t>
      </w:r>
      <w:r w:rsidR="00A27578" w:rsidRPr="00FF26DD">
        <w:rPr>
          <w:rFonts w:eastAsia="PMingLiU"/>
          <w:bCs/>
          <w:iCs/>
          <w:color w:val="000000" w:themeColor="text1"/>
          <w:sz w:val="28"/>
          <w:szCs w:val="26"/>
          <w:lang w:val="vi-VN"/>
        </w:rPr>
        <w:t xml:space="preserve">quốc gia </w:t>
      </w:r>
      <w:r w:rsidRPr="00FF26DD">
        <w:rPr>
          <w:rFonts w:eastAsia="PMingLiU"/>
          <w:bCs/>
          <w:iCs/>
          <w:color w:val="000000" w:themeColor="text1"/>
          <w:sz w:val="28"/>
          <w:szCs w:val="26"/>
          <w:lang w:val="vi-VN"/>
        </w:rPr>
        <w:t xml:space="preserve">năm tới, tháng tới và tuần tới theo quy định </w:t>
      </w:r>
      <w:r w:rsidR="00A27578" w:rsidRPr="00FF26DD">
        <w:rPr>
          <w:color w:val="000000" w:themeColor="text1"/>
          <w:sz w:val="28"/>
          <w:szCs w:val="28"/>
          <w:lang w:val="vi-VN"/>
        </w:rPr>
        <w:t>Quy định điều độ, vận hành, thao tác, xử lý sự cố, khởi động đen và khôi phục hệ thống điện quốc gia</w:t>
      </w:r>
      <w:r w:rsidRPr="00FF26DD">
        <w:rPr>
          <w:rFonts w:eastAsia="PMingLiU"/>
          <w:bCs/>
          <w:iCs/>
          <w:color w:val="000000" w:themeColor="text1"/>
          <w:sz w:val="28"/>
          <w:szCs w:val="26"/>
          <w:lang w:val="vi-VN"/>
        </w:rPr>
        <w:t xml:space="preserve"> do Bộ Công Thương ban hành;</w:t>
      </w:r>
    </w:p>
    <w:p w14:paraId="137EFB74" w14:textId="07456917" w:rsidR="007614CA" w:rsidRPr="00FF26DD" w:rsidRDefault="007614CA" w:rsidP="007614CA">
      <w:pPr>
        <w:widowControl w:val="0"/>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lastRenderedPageBreak/>
        <w:t xml:space="preserve">g) Hệ thống lập kế hoạch vận hành thị trường điện: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hục vụ lập kế hoạch vận hành thị trường điện năm tới, tháng tới và tuần tới theo quy định tại Thông tư quy định vận hành Thị trường bán buôn điện cạnh tranh;</w:t>
      </w:r>
    </w:p>
    <w:p w14:paraId="0981521B" w14:textId="21671539" w:rsidR="007614CA" w:rsidRPr="00FF26DD" w:rsidRDefault="007614CA" w:rsidP="007614CA">
      <w:pPr>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h) Hệ thống lập lịch huy động: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hục vụ lập lịch huy động các tổ máy phát điện cho ngày tới và chu kỳ giao dịch tới;</w:t>
      </w:r>
    </w:p>
    <w:p w14:paraId="41379BCB" w14:textId="1D2CE92C" w:rsidR="007614CA" w:rsidRPr="00FF26DD" w:rsidRDefault="007614CA" w:rsidP="007614CA">
      <w:pPr>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i)</w:t>
      </w:r>
      <w:r w:rsidR="004E6DBA" w:rsidRPr="00FF26DD">
        <w:rPr>
          <w:rFonts w:eastAsia="PMingLiU"/>
          <w:bCs/>
          <w:iCs/>
          <w:color w:val="000000" w:themeColor="text1"/>
          <w:sz w:val="28"/>
          <w:szCs w:val="26"/>
        </w:rPr>
        <w:t xml:space="preserve"> </w:t>
      </w:r>
      <w:r w:rsidR="00E07654" w:rsidRPr="00FF26DD">
        <w:rPr>
          <w:rFonts w:eastAsia="PMingLiU"/>
          <w:bCs/>
          <w:iCs/>
          <w:color w:val="000000" w:themeColor="text1"/>
          <w:sz w:val="28"/>
          <w:szCs w:val="26"/>
          <w:lang w:val="vi-VN"/>
        </w:rPr>
        <w:t xml:space="preserve">Hệ thống quản lý thông tin can thiệp thị trường điện và tạm ngừng hoạt động của thị trường điện giao ngay: </w:t>
      </w:r>
      <w:r w:rsidR="00E360CC">
        <w:rPr>
          <w:rFonts w:eastAsia="PMingLiU"/>
          <w:bCs/>
          <w:iCs/>
          <w:color w:val="000000" w:themeColor="text1"/>
          <w:sz w:val="28"/>
          <w:szCs w:val="26"/>
        </w:rPr>
        <w:t>p</w:t>
      </w:r>
      <w:r w:rsidR="00E07654" w:rsidRPr="00FF26DD">
        <w:rPr>
          <w:rFonts w:eastAsia="PMingLiU"/>
          <w:bCs/>
          <w:iCs/>
          <w:color w:val="000000" w:themeColor="text1"/>
          <w:sz w:val="28"/>
          <w:szCs w:val="26"/>
          <w:lang w:val="vi-VN"/>
        </w:rPr>
        <w:t>hục vụ quản lý các thông tin vận hành thị trường điện và hệ thống điện trong các trường hợp có can thiệp thị trường điện và tạm ngừng hoạt động của thị trường điện giao ngay</w:t>
      </w:r>
      <w:r w:rsidRPr="00FF26DD">
        <w:rPr>
          <w:rFonts w:eastAsia="PMingLiU"/>
          <w:bCs/>
          <w:iCs/>
          <w:color w:val="000000" w:themeColor="text1"/>
          <w:sz w:val="28"/>
          <w:szCs w:val="26"/>
          <w:lang w:val="vi-VN"/>
        </w:rPr>
        <w:t>;</w:t>
      </w:r>
    </w:p>
    <w:p w14:paraId="0D608740" w14:textId="06EEBA12" w:rsidR="007614CA" w:rsidRPr="00FF26DD" w:rsidRDefault="007614CA" w:rsidP="007614CA">
      <w:pPr>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k) Hệ thống hỗ trợ thanh toán thị trường điện: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 xml:space="preserve">hục vụ các hoạt động trong quá trình thanh toán giữa các </w:t>
      </w:r>
      <w:r w:rsidR="00E360CC">
        <w:rPr>
          <w:rFonts w:eastAsia="PMingLiU"/>
          <w:bCs/>
          <w:iCs/>
          <w:color w:val="000000" w:themeColor="text1"/>
          <w:sz w:val="28"/>
          <w:szCs w:val="26"/>
        </w:rPr>
        <w:t>đ</w:t>
      </w:r>
      <w:r w:rsidRPr="00FF26DD">
        <w:rPr>
          <w:rFonts w:eastAsia="PMingLiU"/>
          <w:bCs/>
          <w:iCs/>
          <w:color w:val="000000" w:themeColor="text1"/>
          <w:sz w:val="28"/>
          <w:szCs w:val="26"/>
          <w:lang w:val="vi-VN"/>
        </w:rPr>
        <w:t xml:space="preserve">ơn vị phát điện và </w:t>
      </w:r>
      <w:r w:rsidR="00E360CC">
        <w:rPr>
          <w:rFonts w:eastAsia="PMingLiU"/>
          <w:bCs/>
          <w:iCs/>
          <w:color w:val="000000" w:themeColor="text1"/>
          <w:sz w:val="28"/>
          <w:szCs w:val="26"/>
        </w:rPr>
        <w:t>đ</w:t>
      </w:r>
      <w:r w:rsidRPr="00FF26DD">
        <w:rPr>
          <w:rFonts w:eastAsia="PMingLiU"/>
          <w:bCs/>
          <w:iCs/>
          <w:color w:val="000000" w:themeColor="text1"/>
          <w:sz w:val="28"/>
          <w:szCs w:val="26"/>
          <w:lang w:val="vi-VN"/>
        </w:rPr>
        <w:t>ơn vị mua điện;</w:t>
      </w:r>
    </w:p>
    <w:p w14:paraId="4B31672F" w14:textId="43C20AD0" w:rsidR="007614CA" w:rsidRPr="00FF26DD" w:rsidRDefault="007614CA" w:rsidP="007614CA">
      <w:pPr>
        <w:spacing w:before="60" w:after="6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l) Hệ thống giám sát hoạt động thị trường điện: </w:t>
      </w:r>
      <w:r w:rsidR="00E360CC">
        <w:rPr>
          <w:rFonts w:eastAsia="PMingLiU"/>
          <w:bCs/>
          <w:iCs/>
          <w:color w:val="000000" w:themeColor="text1"/>
          <w:sz w:val="28"/>
          <w:szCs w:val="26"/>
        </w:rPr>
        <w:t>p</w:t>
      </w:r>
      <w:r w:rsidRPr="00FF26DD">
        <w:rPr>
          <w:rFonts w:eastAsia="PMingLiU"/>
          <w:bCs/>
          <w:iCs/>
          <w:color w:val="000000" w:themeColor="text1"/>
          <w:sz w:val="28"/>
          <w:szCs w:val="26"/>
          <w:lang w:val="vi-VN"/>
        </w:rPr>
        <w:t>hục vụ công tác giám sát các hoạt động vận hành, giao dịch trong thị trường điện.</w:t>
      </w:r>
    </w:p>
    <w:p w14:paraId="4150541C" w14:textId="0256620A"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bookmarkStart w:id="58" w:name="_Toc351641826"/>
      <w:bookmarkStart w:id="59" w:name="_Toc351642675"/>
      <w:r w:rsidRPr="00FF26DD">
        <w:rPr>
          <w:rFonts w:eastAsia="PMingLiU"/>
          <w:color w:val="000000" w:themeColor="text1"/>
          <w:sz w:val="28"/>
          <w:lang w:val="vi-VN"/>
        </w:rPr>
        <w:t xml:space="preserve">Hệ thống cơ sở dữ liệu trung tâm: </w:t>
      </w:r>
      <w:r w:rsidR="00E360CC">
        <w:rPr>
          <w:rFonts w:eastAsia="PMingLiU"/>
          <w:color w:val="000000" w:themeColor="text1"/>
          <w:sz w:val="28"/>
        </w:rPr>
        <w:t>p</w:t>
      </w:r>
      <w:r w:rsidRPr="00FF26DD">
        <w:rPr>
          <w:rFonts w:eastAsia="PMingLiU"/>
          <w:color w:val="000000" w:themeColor="text1"/>
          <w:sz w:val="28"/>
          <w:lang w:val="vi-VN"/>
        </w:rPr>
        <w:t>hục vụ lưu trữ toàn bộ các dữ liệu quá khứ, các số liệu đầu vào và kết quả tính toán của các chương trình phần mềm trong quá trình vận hành thị trường điện, vận hành hệ thống điện và tính toán thanh toán.</w:t>
      </w:r>
      <w:bookmarkEnd w:id="58"/>
      <w:bookmarkEnd w:id="59"/>
    </w:p>
    <w:p w14:paraId="41B78E70" w14:textId="2DD3B6EA"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bookmarkStart w:id="60" w:name="_Toc351641827"/>
      <w:bookmarkStart w:id="61" w:name="_Toc351642676"/>
      <w:r w:rsidRPr="00FF26DD">
        <w:rPr>
          <w:rFonts w:eastAsia="PMingLiU"/>
          <w:color w:val="000000" w:themeColor="text1"/>
          <w:sz w:val="28"/>
          <w:lang w:val="vi-VN"/>
        </w:rPr>
        <w:t>Cổng thông tin điện tử thị trường điện:</w:t>
      </w:r>
      <w:bookmarkEnd w:id="60"/>
      <w:bookmarkEnd w:id="61"/>
      <w:r w:rsidRPr="00FF26DD">
        <w:rPr>
          <w:rFonts w:eastAsia="PMingLiU"/>
          <w:color w:val="000000" w:themeColor="text1"/>
          <w:sz w:val="28"/>
          <w:lang w:val="vi-VN"/>
        </w:rPr>
        <w:t xml:space="preserve"> </w:t>
      </w:r>
      <w:bookmarkStart w:id="62" w:name="_Toc351641828"/>
      <w:bookmarkStart w:id="63" w:name="_Toc351642677"/>
      <w:r w:rsidRPr="00FF26DD">
        <w:rPr>
          <w:rFonts w:eastAsia="PMingLiU"/>
          <w:color w:val="000000" w:themeColor="text1"/>
          <w:sz w:val="28"/>
          <w:lang w:val="vi-VN"/>
        </w:rPr>
        <w:t xml:space="preserve">Phục vụ hoạt động giao dịch của các </w:t>
      </w:r>
      <w:r w:rsidR="00E360CC">
        <w:rPr>
          <w:rFonts w:eastAsia="PMingLiU"/>
          <w:color w:val="000000" w:themeColor="text1"/>
          <w:sz w:val="28"/>
        </w:rPr>
        <w:t>t</w:t>
      </w:r>
      <w:r w:rsidRPr="00FF26DD">
        <w:rPr>
          <w:rFonts w:eastAsia="PMingLiU"/>
          <w:color w:val="000000" w:themeColor="text1"/>
          <w:sz w:val="28"/>
          <w:lang w:val="vi-VN"/>
        </w:rPr>
        <w:t>hành viên tham gia thị trường điện và công bố thông tin vận hành hệ thống điện và thị trường điện</w:t>
      </w:r>
      <w:bookmarkEnd w:id="62"/>
      <w:bookmarkEnd w:id="63"/>
      <w:r w:rsidRPr="00FF26DD">
        <w:rPr>
          <w:rFonts w:eastAsia="PMingLiU"/>
          <w:color w:val="000000" w:themeColor="text1"/>
          <w:sz w:val="28"/>
          <w:lang w:val="vi-VN"/>
        </w:rPr>
        <w:t>.</w:t>
      </w:r>
    </w:p>
    <w:p w14:paraId="39E0377A"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64" w:name="_Toc354047827"/>
      <w:bookmarkStart w:id="65" w:name="_Toc354052265"/>
      <w:bookmarkStart w:id="66" w:name="_Toc354052566"/>
      <w:bookmarkStart w:id="67" w:name="_Toc354047831"/>
      <w:bookmarkStart w:id="68" w:name="_Toc354052269"/>
      <w:bookmarkStart w:id="69" w:name="_Toc354052570"/>
      <w:bookmarkStart w:id="70" w:name="_Toc351642679"/>
      <w:bookmarkStart w:id="71" w:name="_Toc372089433"/>
      <w:bookmarkEnd w:id="64"/>
      <w:bookmarkEnd w:id="65"/>
      <w:bookmarkEnd w:id="66"/>
      <w:bookmarkEnd w:id="67"/>
      <w:bookmarkEnd w:id="68"/>
      <w:bookmarkEnd w:id="69"/>
      <w:r w:rsidRPr="00FF26DD">
        <w:rPr>
          <w:rFonts w:eastAsia="PMingLiU"/>
          <w:b/>
          <w:color w:val="000000" w:themeColor="text1"/>
          <w:sz w:val="28"/>
          <w:szCs w:val="28"/>
          <w:lang w:val="vi-VN" w:bidi="th-TH"/>
        </w:rPr>
        <w:t>Cấu</w:t>
      </w:r>
      <w:r w:rsidRPr="00FF26DD">
        <w:rPr>
          <w:rFonts w:eastAsia="PMingLiU"/>
          <w:b/>
          <w:color w:val="000000" w:themeColor="text1"/>
          <w:sz w:val="28"/>
          <w:szCs w:val="28"/>
          <w:lang w:bidi="th-TH"/>
        </w:rPr>
        <w:t xml:space="preserve"> trúc hệ thống SCADA/EMS</w:t>
      </w:r>
    </w:p>
    <w:p w14:paraId="69BD2686" w14:textId="77777777" w:rsidR="007614CA" w:rsidRPr="00FF26DD" w:rsidRDefault="007614CA" w:rsidP="007614CA">
      <w:pPr>
        <w:widowControl w:val="0"/>
        <w:adjustRightInd w:val="0"/>
        <w:spacing w:before="120" w:after="12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thu thập dữ liệu, giám sát, điều khiển và quản lý năng lượng (SCADA/EMS): Phục vụ điều khiển, giám sát và thu thập số liệu trạng thái hoạt động của các thiết bị tại từng thời điểm vận hành của hệ thống điện.</w:t>
      </w:r>
    </w:p>
    <w:p w14:paraId="187BCF67"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Cấu trúc hệ thống đo đếm, thu thập, quản lý số liệu đo đếm điện năng và chữ ký số</w:t>
      </w:r>
    </w:p>
    <w:p w14:paraId="60D06B65"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Hệ thống thu thập và xử lý số liệu đo đếm điện năng: Phục vụ thu thập, xử lý và lưu trữ số liệu đo đếm cho vận hành thị trường bán buôn điện cạnh tranh.</w:t>
      </w:r>
    </w:p>
    <w:p w14:paraId="36B4FEBF" w14:textId="716166B7" w:rsidR="007614CA" w:rsidRPr="00FF26DD"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Hệ thống chữ ký số: Phục vụ ký nhận chữ ký điện tử vào các tài liệu hoặc văn bản </w:t>
      </w:r>
      <w:r w:rsidR="00E051E5">
        <w:rPr>
          <w:rFonts w:eastAsia="PMingLiU"/>
          <w:color w:val="000000" w:themeColor="text1"/>
          <w:sz w:val="28"/>
        </w:rPr>
        <w:t>điện tử</w:t>
      </w:r>
      <w:r w:rsidRPr="00FF26DD">
        <w:rPr>
          <w:rFonts w:eastAsia="PMingLiU"/>
          <w:color w:val="000000" w:themeColor="text1"/>
          <w:sz w:val="28"/>
          <w:lang w:val="vi-VN"/>
        </w:rPr>
        <w:t xml:space="preserve"> để xác nhận nội dung gốc của tài liệu hoặc văn bản đó.</w:t>
      </w:r>
    </w:p>
    <w:p w14:paraId="589DC54B"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Trách nhiệm của các đơn vị trong việc quản lý và vận hành hệ thống thông tin thị trường điện</w:t>
      </w:r>
      <w:bookmarkEnd w:id="70"/>
      <w:bookmarkEnd w:id="71"/>
    </w:p>
    <w:p w14:paraId="37A6BB45"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w:t>
      </w:r>
    </w:p>
    <w:p w14:paraId="126B048F"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Quản lý vận hành hệ thống thông tin thị trường điện;</w:t>
      </w:r>
    </w:p>
    <w:p w14:paraId="2E9AA829" w14:textId="71F8A4AC"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Đơn vị vận hành hệ thống điện và thị trường điện chỉ được vận hành hoặc thay đổi hệ thống thông tin thị trường điện hiện có sau khi đã nghiệm thu hoàn chỉnh và được </w:t>
      </w:r>
      <w:r w:rsidR="00B66F72" w:rsidRPr="00FF26DD">
        <w:rPr>
          <w:color w:val="000000" w:themeColor="text1"/>
          <w:sz w:val="28"/>
          <w:szCs w:val="28"/>
          <w:lang w:val="vi-VN"/>
        </w:rPr>
        <w:t>Cục Điện lực</w:t>
      </w:r>
      <w:r w:rsidR="00442F89" w:rsidRPr="00FF26DD" w:rsidDel="00442F89">
        <w:rPr>
          <w:rFonts w:eastAsia="PMingLiU"/>
          <w:bCs/>
          <w:iCs/>
          <w:color w:val="000000" w:themeColor="text1"/>
          <w:sz w:val="28"/>
          <w:szCs w:val="26"/>
          <w:lang w:val="vi-VN"/>
        </w:rPr>
        <w:t xml:space="preserve"> </w:t>
      </w:r>
      <w:r w:rsidRPr="00FF26DD">
        <w:rPr>
          <w:rFonts w:eastAsia="PMingLiU"/>
          <w:bCs/>
          <w:iCs/>
          <w:color w:val="000000" w:themeColor="text1"/>
          <w:sz w:val="28"/>
          <w:szCs w:val="26"/>
          <w:lang w:val="vi-VN"/>
        </w:rPr>
        <w:t>thông qua;</w:t>
      </w:r>
    </w:p>
    <w:p w14:paraId="7E31E7EF" w14:textId="4F12AC66"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Xây dựng, quản lý hệ thống bảo mật thông tin </w:t>
      </w:r>
      <w:r w:rsidR="00FD6ED5" w:rsidRPr="00FF26DD">
        <w:rPr>
          <w:rFonts w:eastAsia="PMingLiU"/>
          <w:bCs/>
          <w:iCs/>
          <w:color w:val="000000" w:themeColor="text1"/>
          <w:sz w:val="28"/>
          <w:szCs w:val="26"/>
          <w:lang w:val="vi-VN"/>
        </w:rPr>
        <w:t>bảo đảm</w:t>
      </w:r>
      <w:r w:rsidRPr="00FF26DD">
        <w:rPr>
          <w:rFonts w:eastAsia="PMingLiU"/>
          <w:bCs/>
          <w:iCs/>
          <w:color w:val="000000" w:themeColor="text1"/>
          <w:sz w:val="28"/>
          <w:szCs w:val="26"/>
          <w:lang w:val="vi-VN"/>
        </w:rPr>
        <w:t xml:space="preserve"> an toàn, bảo mật các thông tin thị trường điện.</w:t>
      </w:r>
    </w:p>
    <w:p w14:paraId="5B9BC11F"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phát điện sở hữu nhà máy điện tham gia thị trường điện có trách </w:t>
      </w:r>
      <w:r w:rsidRPr="00FF26DD">
        <w:rPr>
          <w:rFonts w:eastAsia="PMingLiU"/>
          <w:color w:val="000000" w:themeColor="text1"/>
          <w:sz w:val="28"/>
          <w:lang w:val="vi-VN"/>
        </w:rPr>
        <w:lastRenderedPageBreak/>
        <w:t>nhiệm:</w:t>
      </w:r>
    </w:p>
    <w:p w14:paraId="014CA180"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Chủ động phối hợp với Đơn vị vận hành hệ thống điện và thị trường điện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p>
    <w:p w14:paraId="73DC59CE"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Quản lý, vận hành các phần mềm hỗ trợ được cài đặt tại đơn vị mình phục vụ vận hành thị trường điện, bao gồm:</w:t>
      </w:r>
    </w:p>
    <w:p w14:paraId="676E176A" w14:textId="77777777" w:rsidR="007614CA" w:rsidRPr="00FF26DD" w:rsidRDefault="007614CA" w:rsidP="000F11FC">
      <w:pPr>
        <w:numPr>
          <w:ilvl w:val="5"/>
          <w:numId w:val="26"/>
        </w:numPr>
        <w:spacing w:before="60" w:after="60"/>
        <w:ind w:firstLine="567"/>
        <w:jc w:val="both"/>
        <w:outlineLvl w:val="5"/>
        <w:rPr>
          <w:rFonts w:eastAsia="SimSun"/>
          <w:color w:val="000000" w:themeColor="text1"/>
          <w:sz w:val="28"/>
          <w:szCs w:val="20"/>
          <w:lang w:val="vi-VN"/>
        </w:rPr>
      </w:pPr>
      <w:r w:rsidRPr="00FF26DD">
        <w:rPr>
          <w:rFonts w:eastAsia="SimSun"/>
          <w:color w:val="000000" w:themeColor="text1"/>
          <w:sz w:val="28"/>
          <w:szCs w:val="20"/>
          <w:lang w:val="vi-VN"/>
        </w:rPr>
        <w:t xml:space="preserve">Hệ thống chào giá (đối với Đơn vị phát điện giao dịch trực tiếp); </w:t>
      </w:r>
    </w:p>
    <w:p w14:paraId="05853253" w14:textId="77777777" w:rsidR="007614CA" w:rsidRPr="00FF26DD" w:rsidRDefault="007614CA" w:rsidP="000F11FC">
      <w:pPr>
        <w:numPr>
          <w:ilvl w:val="5"/>
          <w:numId w:val="26"/>
        </w:numPr>
        <w:spacing w:before="60" w:after="60"/>
        <w:ind w:firstLine="567"/>
        <w:jc w:val="both"/>
        <w:outlineLvl w:val="5"/>
        <w:rPr>
          <w:rFonts w:eastAsia="SimSun"/>
          <w:color w:val="000000" w:themeColor="text1"/>
          <w:sz w:val="28"/>
          <w:szCs w:val="20"/>
          <w:lang w:val="vi-VN"/>
        </w:rPr>
      </w:pPr>
      <w:r w:rsidRPr="00FF26DD">
        <w:rPr>
          <w:rFonts w:eastAsia="SimSun"/>
          <w:color w:val="000000" w:themeColor="text1"/>
          <w:sz w:val="28"/>
          <w:szCs w:val="20"/>
          <w:lang w:val="vi-VN"/>
        </w:rPr>
        <w:t xml:space="preserve">Hệ thống hỗ trợ thanh toán thị trường điện (đối với Đơn vị phát điện giao dịch trực tiếp); </w:t>
      </w:r>
    </w:p>
    <w:p w14:paraId="61E85472" w14:textId="77777777" w:rsidR="007614CA" w:rsidRPr="00FF26DD" w:rsidRDefault="007614CA" w:rsidP="000F11FC">
      <w:pPr>
        <w:numPr>
          <w:ilvl w:val="5"/>
          <w:numId w:val="26"/>
        </w:numPr>
        <w:spacing w:before="60" w:after="60"/>
        <w:ind w:firstLine="567"/>
        <w:jc w:val="both"/>
        <w:outlineLvl w:val="5"/>
        <w:rPr>
          <w:rFonts w:eastAsia="SimSun"/>
          <w:color w:val="000000" w:themeColor="text1"/>
          <w:sz w:val="28"/>
          <w:szCs w:val="20"/>
          <w:lang w:val="vi-VN"/>
        </w:rPr>
      </w:pPr>
      <w:r w:rsidRPr="00FF26DD">
        <w:rPr>
          <w:rFonts w:eastAsia="SimSun"/>
          <w:color w:val="000000" w:themeColor="text1"/>
          <w:sz w:val="28"/>
          <w:szCs w:val="20"/>
          <w:lang w:val="vi-VN"/>
        </w:rPr>
        <w:t>Hệ thống quản lý lệnh điều độ;</w:t>
      </w:r>
    </w:p>
    <w:p w14:paraId="28FC7F65" w14:textId="77777777" w:rsidR="007614CA" w:rsidRPr="00FF26DD" w:rsidRDefault="007614CA" w:rsidP="000F11FC">
      <w:pPr>
        <w:numPr>
          <w:ilvl w:val="5"/>
          <w:numId w:val="26"/>
        </w:numPr>
        <w:spacing w:before="60" w:after="60"/>
        <w:ind w:firstLine="567"/>
        <w:jc w:val="both"/>
        <w:outlineLvl w:val="5"/>
        <w:rPr>
          <w:rFonts w:eastAsia="SimSun"/>
          <w:color w:val="000000" w:themeColor="text1"/>
          <w:sz w:val="28"/>
          <w:szCs w:val="20"/>
          <w:lang w:val="vi-VN"/>
        </w:rPr>
      </w:pPr>
      <w:r w:rsidRPr="00FF26DD">
        <w:rPr>
          <w:rFonts w:eastAsia="SimSun"/>
          <w:color w:val="000000" w:themeColor="text1"/>
          <w:sz w:val="28"/>
          <w:szCs w:val="20"/>
          <w:lang w:val="vi-VN"/>
        </w:rPr>
        <w:t>Hệ thống chữ ký số.</w:t>
      </w:r>
    </w:p>
    <w:p w14:paraId="79B00155"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truyền tải điện có trách nhiệm:</w:t>
      </w:r>
    </w:p>
    <w:p w14:paraId="70300A32"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Quản lý, vận hành các trang thiết bị đầu cuối phục vụ vận hành hệ thống thu thập dữ liệu, giám sát, điều khiển và quản lý năng lượng;</w:t>
      </w:r>
    </w:p>
    <w:p w14:paraId="7E0404CA" w14:textId="77777777" w:rsidR="007614CA" w:rsidRPr="00FF26DD" w:rsidRDefault="007614CA" w:rsidP="007614CA">
      <w:pPr>
        <w:numPr>
          <w:ilvl w:val="4"/>
          <w:numId w:val="9"/>
        </w:numPr>
        <w:spacing w:before="60" w:after="6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Cung cấp thông tin về độ sẵn sàng của lưới truyền tải cho Đơn vị vận hành hệ thống điện và thị trường điện phục vụ tính toán trong thị trường điện.</w:t>
      </w:r>
    </w:p>
    <w:p w14:paraId="7B38B77C"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Yêu cầu đối với phần mềm cho hoạt động của thị trường điện</w:t>
      </w:r>
    </w:p>
    <w:p w14:paraId="49E404DC" w14:textId="66EA1747" w:rsidR="007614CA" w:rsidRPr="00FF26DD" w:rsidRDefault="00FD6ED5"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Bảo đảm</w:t>
      </w:r>
      <w:r w:rsidR="007614CA" w:rsidRPr="00FF26DD">
        <w:rPr>
          <w:rFonts w:eastAsia="PMingLiU"/>
          <w:color w:val="000000" w:themeColor="text1"/>
          <w:sz w:val="28"/>
          <w:lang w:val="vi-VN"/>
        </w:rPr>
        <w:t xml:space="preserve"> tính chính xác, độ tin cậy, tính bảo mật và đáp ứng được các tiêu chuẩn do Đơn vị vận hành hệ thống điện và thị trường điện xây dựng.</w:t>
      </w:r>
    </w:p>
    <w:p w14:paraId="4B9B4CA7" w14:textId="77777777" w:rsidR="007614CA" w:rsidRPr="00FF26DD" w:rsidRDefault="007614CA" w:rsidP="007614CA">
      <w:pPr>
        <w:widowControl w:val="0"/>
        <w:numPr>
          <w:ilvl w:val="3"/>
          <w:numId w:val="9"/>
        </w:numPr>
        <w:adjustRightInd w:val="0"/>
        <w:spacing w:before="60" w:after="6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Có đầy đủ các hướng dẫn kỹ thuật, quy trình vận hành kèm theo.</w:t>
      </w:r>
    </w:p>
    <w:p w14:paraId="1FD88F9E"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Xây dựng và phát triển các phần mềm cho hoạt động của thị trường điện</w:t>
      </w:r>
    </w:p>
    <w:p w14:paraId="520A57EB" w14:textId="79367965" w:rsidR="007614CA" w:rsidRPr="00FF26DD" w:rsidRDefault="007614CA" w:rsidP="007614CA">
      <w:pPr>
        <w:widowControl w:val="0"/>
        <w:tabs>
          <w:tab w:val="left" w:pos="1134"/>
        </w:tabs>
        <w:adjustRightInd w:val="0"/>
        <w:spacing w:before="130" w:after="13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Việc xây dựng và phát triển các phần mềm cho hoạt động của thị trường điện được thực hiện theo quy định tại Điều </w:t>
      </w:r>
      <w:r w:rsidR="00FD6ED5" w:rsidRPr="00FF26DD">
        <w:rPr>
          <w:rFonts w:eastAsia="PMingLiU"/>
          <w:color w:val="000000" w:themeColor="text1"/>
          <w:sz w:val="28"/>
          <w:lang w:val="vi-VN"/>
        </w:rPr>
        <w:t>1</w:t>
      </w:r>
      <w:r w:rsidR="00FD6ED5" w:rsidRPr="00FF26DD">
        <w:rPr>
          <w:rFonts w:eastAsia="PMingLiU"/>
          <w:color w:val="000000" w:themeColor="text1"/>
          <w:sz w:val="28"/>
        </w:rPr>
        <w:t>20</w:t>
      </w:r>
      <w:r w:rsidR="00FD6ED5" w:rsidRPr="00FF26DD">
        <w:rPr>
          <w:rFonts w:eastAsia="PMingLiU"/>
          <w:color w:val="000000" w:themeColor="text1"/>
          <w:sz w:val="28"/>
          <w:lang w:val="vi-VN"/>
        </w:rPr>
        <w:t xml:space="preserve"> </w:t>
      </w:r>
      <w:r w:rsidRPr="00FF26DD">
        <w:rPr>
          <w:rFonts w:eastAsia="PMingLiU"/>
          <w:color w:val="000000" w:themeColor="text1"/>
          <w:sz w:val="28"/>
          <w:lang w:val="vi-VN"/>
        </w:rPr>
        <w:t xml:space="preserve">Thông tư này. </w:t>
      </w:r>
    </w:p>
    <w:p w14:paraId="71DBC30F"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r w:rsidRPr="00FF26DD">
        <w:rPr>
          <w:rFonts w:eastAsia="PMingLiU"/>
          <w:b/>
          <w:color w:val="000000" w:themeColor="text1"/>
          <w:sz w:val="28"/>
          <w:szCs w:val="28"/>
          <w:lang w:bidi="th-TH"/>
        </w:rPr>
        <w:t>Kiểm toán phần mềm</w:t>
      </w:r>
    </w:p>
    <w:p w14:paraId="16D71DD9" w14:textId="2B674C25" w:rsidR="007614CA" w:rsidRPr="00FF26DD" w:rsidRDefault="007614CA" w:rsidP="007614CA">
      <w:pPr>
        <w:widowControl w:val="0"/>
        <w:tabs>
          <w:tab w:val="left" w:pos="1134"/>
        </w:tabs>
        <w:adjustRightInd w:val="0"/>
        <w:spacing w:before="130" w:after="13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rPr>
        <w:t xml:space="preserve">Việc kiểm toán các phần mềm phục vụ thị trường điện được thực hiện theo quy định tại Điều </w:t>
      </w:r>
      <w:r w:rsidR="00FD6ED5" w:rsidRPr="00FF26DD">
        <w:rPr>
          <w:rFonts w:eastAsia="PMingLiU"/>
          <w:color w:val="000000" w:themeColor="text1"/>
          <w:sz w:val="28"/>
        </w:rPr>
        <w:t xml:space="preserve">121 </w:t>
      </w:r>
      <w:r w:rsidRPr="00FF26DD">
        <w:rPr>
          <w:rFonts w:eastAsia="PMingLiU"/>
          <w:color w:val="000000" w:themeColor="text1"/>
          <w:sz w:val="28"/>
        </w:rPr>
        <w:t xml:space="preserve">Thông tư này. </w:t>
      </w:r>
    </w:p>
    <w:p w14:paraId="55A0CA00" w14:textId="77777777" w:rsidR="007614CA" w:rsidRPr="00FF26DD" w:rsidRDefault="007614CA" w:rsidP="007614CA">
      <w:pPr>
        <w:widowControl w:val="0"/>
        <w:tabs>
          <w:tab w:val="left" w:pos="9072"/>
        </w:tabs>
        <w:spacing w:before="120" w:after="120"/>
        <w:ind w:right="2"/>
        <w:jc w:val="center"/>
        <w:outlineLvl w:val="0"/>
        <w:rPr>
          <w:rFonts w:eastAsia="PMingLiU"/>
          <w:b/>
          <w:bCs/>
          <w:color w:val="000000" w:themeColor="text1"/>
          <w:kern w:val="32"/>
          <w:sz w:val="28"/>
          <w:szCs w:val="32"/>
          <w:lang w:val="vi-VN"/>
        </w:rPr>
      </w:pPr>
      <w:r w:rsidRPr="00FF26DD">
        <w:rPr>
          <w:rFonts w:eastAsia="PMingLiU"/>
          <w:b/>
          <w:bCs/>
          <w:color w:val="000000" w:themeColor="text1"/>
          <w:kern w:val="32"/>
          <w:sz w:val="28"/>
          <w:szCs w:val="32"/>
          <w:lang w:val="vi-VN"/>
        </w:rPr>
        <w:t xml:space="preserve">Chương </w:t>
      </w:r>
      <w:bookmarkStart w:id="72" w:name="_Toc354047834"/>
      <w:bookmarkStart w:id="73" w:name="_Toc354052272"/>
      <w:bookmarkStart w:id="74" w:name="_Toc354052573"/>
      <w:bookmarkStart w:id="75" w:name="_Toc354047836"/>
      <w:bookmarkStart w:id="76" w:name="_Toc354052274"/>
      <w:bookmarkStart w:id="77" w:name="_Toc354052575"/>
      <w:bookmarkStart w:id="78" w:name="_Toc354047838"/>
      <w:bookmarkStart w:id="79" w:name="_Toc354052276"/>
      <w:bookmarkStart w:id="80" w:name="_Toc354052577"/>
      <w:bookmarkStart w:id="81" w:name="_Toc354047839"/>
      <w:bookmarkStart w:id="82" w:name="_Toc354052277"/>
      <w:bookmarkStart w:id="83" w:name="_Toc354052578"/>
      <w:bookmarkStart w:id="84" w:name="_Toc354047840"/>
      <w:bookmarkStart w:id="85" w:name="_Toc354052278"/>
      <w:bookmarkStart w:id="86" w:name="_Toc354052579"/>
      <w:bookmarkStart w:id="87" w:name="_Toc354047841"/>
      <w:bookmarkStart w:id="88" w:name="_Toc354052279"/>
      <w:bookmarkStart w:id="89" w:name="_Toc354052580"/>
      <w:bookmarkStart w:id="90" w:name="_Toc354047842"/>
      <w:bookmarkStart w:id="91" w:name="_Toc354052280"/>
      <w:bookmarkStart w:id="92" w:name="_Toc354052581"/>
      <w:bookmarkStart w:id="93" w:name="_Toc354047843"/>
      <w:bookmarkStart w:id="94" w:name="_Toc354052281"/>
      <w:bookmarkStart w:id="95" w:name="_Toc354052582"/>
      <w:bookmarkStart w:id="96" w:name="_Toc354047844"/>
      <w:bookmarkStart w:id="97" w:name="_Toc354052282"/>
      <w:bookmarkStart w:id="98" w:name="_Toc354052583"/>
      <w:bookmarkStart w:id="99" w:name="_Toc354047845"/>
      <w:bookmarkStart w:id="100" w:name="_Toc354052283"/>
      <w:bookmarkStart w:id="101" w:name="_Toc354052584"/>
      <w:bookmarkStart w:id="102" w:name="_Toc354047846"/>
      <w:bookmarkStart w:id="103" w:name="_Toc354052284"/>
      <w:bookmarkStart w:id="104" w:name="_Toc354052585"/>
      <w:bookmarkStart w:id="105" w:name="_Toc354047847"/>
      <w:bookmarkStart w:id="106" w:name="_Toc354052285"/>
      <w:bookmarkStart w:id="107" w:name="_Toc354052586"/>
      <w:bookmarkStart w:id="108" w:name="_Toc354047848"/>
      <w:bookmarkStart w:id="109" w:name="_Toc354052286"/>
      <w:bookmarkStart w:id="110" w:name="_Toc354052587"/>
      <w:bookmarkStart w:id="111" w:name="_Toc354047849"/>
      <w:bookmarkStart w:id="112" w:name="_Toc354052287"/>
      <w:bookmarkStart w:id="113" w:name="_Toc354052588"/>
      <w:bookmarkStart w:id="114" w:name="_Toc37208943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F26DD">
        <w:rPr>
          <w:rFonts w:eastAsia="PMingLiU"/>
          <w:b/>
          <w:bCs/>
          <w:color w:val="000000" w:themeColor="text1"/>
          <w:kern w:val="32"/>
          <w:sz w:val="28"/>
          <w:szCs w:val="32"/>
          <w:lang w:val="vi-VN"/>
        </w:rPr>
        <w:t xml:space="preserve">II </w:t>
      </w:r>
      <w:r w:rsidRPr="00FF26DD">
        <w:rPr>
          <w:rFonts w:eastAsia="PMingLiU"/>
          <w:b/>
          <w:bCs/>
          <w:color w:val="000000" w:themeColor="text1"/>
          <w:kern w:val="32"/>
          <w:sz w:val="28"/>
          <w:szCs w:val="32"/>
          <w:lang w:val="vi-VN"/>
        </w:rPr>
        <w:br/>
        <w:t>QUY ĐỊNH VỀ CỔNG THÔNG TIN ĐIỆN TỬ THỊ TRƯỜNG ĐIỆN</w:t>
      </w:r>
      <w:bookmarkEnd w:id="114"/>
    </w:p>
    <w:p w14:paraId="1472365F"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15" w:name="_Toc372089435"/>
      <w:r w:rsidRPr="00FF26DD">
        <w:rPr>
          <w:rFonts w:eastAsia="PMingLiU"/>
          <w:b/>
          <w:color w:val="000000" w:themeColor="text1"/>
          <w:sz w:val="28"/>
          <w:szCs w:val="28"/>
          <w:lang w:val="vi-VN" w:bidi="th-TH"/>
        </w:rPr>
        <w:t>Cổng thông tin điện tử thị trường điện</w:t>
      </w:r>
      <w:bookmarkEnd w:id="115"/>
    </w:p>
    <w:p w14:paraId="7C9CA237" w14:textId="79CD586A"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Công bố các thông tin vận hành thị trường điện:</w:t>
      </w:r>
    </w:p>
    <w:p w14:paraId="200811AB"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Kế hoạch vận hành năm, tháng, tuần;</w:t>
      </w:r>
    </w:p>
    <w:p w14:paraId="709A7FFF"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Vận hành thị trường điện ngày, chu kỳ giao dịch tới;</w:t>
      </w:r>
    </w:p>
    <w:p w14:paraId="722D4049"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Kết quả và thanh toán trong thị trường điện;</w:t>
      </w:r>
    </w:p>
    <w:p w14:paraId="4D082B07"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Trạng thái vận hành hệ thống và can thiệp thị trường.</w:t>
      </w:r>
    </w:p>
    <w:p w14:paraId="4D6784C8" w14:textId="25533DF9"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lastRenderedPageBreak/>
        <w:t>Công bố các thông tin vận hành hệ thống điện:</w:t>
      </w:r>
    </w:p>
    <w:p w14:paraId="175DD350" w14:textId="51F14076"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Báo cáo vận hành, đánh giá </w:t>
      </w:r>
      <w:r w:rsidR="00A27578" w:rsidRPr="00FF26DD">
        <w:rPr>
          <w:rFonts w:eastAsia="PMingLiU"/>
          <w:bCs/>
          <w:iCs/>
          <w:color w:val="000000" w:themeColor="text1"/>
          <w:sz w:val="28"/>
          <w:szCs w:val="26"/>
          <w:lang w:val="vi-VN"/>
        </w:rPr>
        <w:t>khả năng bảo đảm cung cấp</w:t>
      </w:r>
      <w:r w:rsidRPr="00FF26DD">
        <w:rPr>
          <w:rFonts w:eastAsia="PMingLiU"/>
          <w:bCs/>
          <w:iCs/>
          <w:color w:val="000000" w:themeColor="text1"/>
          <w:sz w:val="28"/>
          <w:szCs w:val="26"/>
          <w:lang w:val="vi-VN"/>
        </w:rPr>
        <w:t xml:space="preserve"> điện;</w:t>
      </w:r>
    </w:p>
    <w:p w14:paraId="058051B3" w14:textId="4D41B180"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Đăng ký công suất, lịch sửa chữa theo quy định về lập kế hoạch bảo dưỡng, sửa chữa lưới điện và nhà máy điện trong hệ thống điện quốc gia tại </w:t>
      </w:r>
      <w:r w:rsidR="00A27578" w:rsidRPr="00FF26DD">
        <w:rPr>
          <w:color w:val="000000" w:themeColor="text1"/>
          <w:sz w:val="28"/>
          <w:szCs w:val="28"/>
          <w:lang w:val="vi-VN"/>
        </w:rPr>
        <w:t>Quy định hệ thống truyền tải điện, phân phối điện và đo đếm điện năng và Quy định điều độ, vận hành, thao tác, xử lý sự cố, khởi động đen và khôi phục hệ thống điện quốc gia</w:t>
      </w:r>
      <w:r w:rsidRPr="00FF26DD">
        <w:rPr>
          <w:rFonts w:eastAsia="PMingLiU"/>
          <w:bCs/>
          <w:iCs/>
          <w:color w:val="000000" w:themeColor="text1"/>
          <w:sz w:val="28"/>
          <w:szCs w:val="26"/>
          <w:lang w:val="vi-VN"/>
        </w:rPr>
        <w:t xml:space="preserve"> do Bộ Công Thương ban hành;</w:t>
      </w:r>
    </w:p>
    <w:p w14:paraId="26CAE4E5" w14:textId="6C4346F3"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Tiến độ nguồn mới, lưới điện mới</w:t>
      </w:r>
      <w:r w:rsidR="00F7753D" w:rsidRPr="00FF26DD">
        <w:rPr>
          <w:rFonts w:eastAsia="PMingLiU"/>
          <w:bCs/>
          <w:iCs/>
          <w:color w:val="000000" w:themeColor="text1"/>
          <w:sz w:val="28"/>
          <w:szCs w:val="26"/>
          <w:lang w:val="vi-VN"/>
        </w:rPr>
        <w:t>;</w:t>
      </w:r>
    </w:p>
    <w:p w14:paraId="50BBE6C1" w14:textId="55DA508E"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8"/>
          <w:lang w:val="vi-VN"/>
        </w:rPr>
        <w:t>Sản lượng thực tế vận hành của các nguồn điện trong hệ thống</w:t>
      </w:r>
      <w:r w:rsidR="00F7753D" w:rsidRPr="00FF26DD">
        <w:rPr>
          <w:rFonts w:eastAsia="PMingLiU"/>
          <w:bCs/>
          <w:iCs/>
          <w:color w:val="000000" w:themeColor="text1"/>
          <w:sz w:val="28"/>
          <w:szCs w:val="28"/>
          <w:lang w:val="vi-VN"/>
        </w:rPr>
        <w:t>;</w:t>
      </w:r>
    </w:p>
    <w:p w14:paraId="5390517B" w14:textId="1E085974" w:rsidR="007614CA" w:rsidRPr="00FF26DD" w:rsidRDefault="007614CA" w:rsidP="00957D54">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8"/>
          <w:lang w:val="vi-VN"/>
        </w:rPr>
        <w:t>đ)</w:t>
      </w:r>
      <w:r w:rsidR="004E6DBA" w:rsidRPr="00FF26DD">
        <w:rPr>
          <w:rFonts w:eastAsia="PMingLiU"/>
          <w:bCs/>
          <w:iCs/>
          <w:color w:val="000000" w:themeColor="text1"/>
          <w:sz w:val="28"/>
          <w:szCs w:val="28"/>
        </w:rPr>
        <w:t xml:space="preserve"> </w:t>
      </w:r>
      <w:r w:rsidR="00E07654" w:rsidRPr="00FF26DD">
        <w:rPr>
          <w:rFonts w:eastAsia="PMingLiU"/>
          <w:bCs/>
          <w:iCs/>
          <w:color w:val="000000" w:themeColor="text1"/>
          <w:sz w:val="28"/>
          <w:szCs w:val="28"/>
          <w:lang w:val="vi-VN"/>
        </w:rPr>
        <w:t>Các ràng buộc trong vận hành, bao gồm: bao tiêu, giới hạn truyền tải liên kết vùng, cấu hình nguồn tối thiểu, kỹ thuật của hệ thống cung cấp nhiên liệu, thủy văn và các ràng buộc khác (nếu có)</w:t>
      </w:r>
      <w:r w:rsidRPr="00FF26DD">
        <w:rPr>
          <w:rFonts w:eastAsia="PMingLiU"/>
          <w:bCs/>
          <w:iCs/>
          <w:color w:val="000000" w:themeColor="text1"/>
          <w:sz w:val="28"/>
          <w:szCs w:val="28"/>
          <w:lang w:val="vi-VN"/>
        </w:rPr>
        <w:t>.</w:t>
      </w:r>
    </w:p>
    <w:p w14:paraId="6292AD94" w14:textId="77777777" w:rsidR="007614CA" w:rsidRPr="00FF26DD"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Công bố các thông tin khác:</w:t>
      </w:r>
    </w:p>
    <w:p w14:paraId="3019F510" w14:textId="61B9FEEF"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Thông tin chung về hệ thống điện Việt Nam: Tổng công suất nguồn đặt, nhu cầu phụ tải, cơ cấu nguồn điện, hệ thống lưới điện và các cấp điện áp được cập nhật và công bố vào ngày cuối tháng </w:t>
      </w:r>
      <w:r w:rsidR="00DF0E23">
        <w:rPr>
          <w:rFonts w:eastAsia="PMingLiU"/>
          <w:bCs/>
          <w:iCs/>
          <w:color w:val="000000" w:themeColor="text1"/>
          <w:sz w:val="28"/>
          <w:szCs w:val="26"/>
          <w:lang w:val="vi-VN"/>
        </w:rPr>
        <w:t>hằng</w:t>
      </w:r>
      <w:r w:rsidRPr="00FF26DD">
        <w:rPr>
          <w:rFonts w:eastAsia="PMingLiU"/>
          <w:bCs/>
          <w:iCs/>
          <w:color w:val="000000" w:themeColor="text1"/>
          <w:sz w:val="28"/>
          <w:szCs w:val="26"/>
          <w:lang w:val="vi-VN"/>
        </w:rPr>
        <w:t xml:space="preserve"> quý;</w:t>
      </w:r>
    </w:p>
    <w:p w14:paraId="6EDB28AC"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Thông tin về các thành viên tham gia thị trường điện;</w:t>
      </w:r>
    </w:p>
    <w:p w14:paraId="68B441B9"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Các văn bản pháp lý về vận hành hệ thống điện và thị trường điện;</w:t>
      </w:r>
    </w:p>
    <w:p w14:paraId="664A3E21"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Phụ tải từng chu kỳ hệ thống điện quốc gia và hệ thống điện miền Bắc, Trung, Nam ngày D-2;</w:t>
      </w:r>
    </w:p>
    <w:p w14:paraId="493E75B8" w14:textId="77777777" w:rsidR="007614CA" w:rsidRPr="00FF26DD" w:rsidRDefault="007614CA" w:rsidP="007614CA">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đ) Số liệu thống kê về giá thị trường điện tháng M-2 trong từng chu kỳ;</w:t>
      </w:r>
    </w:p>
    <w:p w14:paraId="7C36E5BD"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Báo cáo vận hành ngày D-1, tuần T-1, tháng M-1, năm N-1.</w:t>
      </w:r>
    </w:p>
    <w:p w14:paraId="611871F4"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Phục vụ công tác chào giá của các đơn vị và trao đổi thông tin thị trường điện giữa các đơn vị tham gia thị trường và Đơn vị vận hành hệ thống điện và thị trường điện.</w:t>
      </w:r>
    </w:p>
    <w:p w14:paraId="01D885DF"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Cổng thông tin điện tử thị trường điện bao gồm:</w:t>
      </w:r>
    </w:p>
    <w:p w14:paraId="6A946286" w14:textId="6C05D51B"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Trang thông tin điện tử nội bộ</w:t>
      </w:r>
      <w:r w:rsidR="00F7753D" w:rsidRPr="00FF26DD">
        <w:rPr>
          <w:rFonts w:eastAsia="PMingLiU"/>
          <w:bCs/>
          <w:iCs/>
          <w:color w:val="000000" w:themeColor="text1"/>
          <w:sz w:val="28"/>
          <w:szCs w:val="26"/>
        </w:rPr>
        <w:t>;</w:t>
      </w:r>
      <w:r w:rsidRPr="00FF26DD">
        <w:rPr>
          <w:rFonts w:eastAsia="PMingLiU"/>
          <w:bCs/>
          <w:iCs/>
          <w:color w:val="000000" w:themeColor="text1"/>
          <w:sz w:val="28"/>
          <w:szCs w:val="26"/>
        </w:rPr>
        <w:t xml:space="preserve"> </w:t>
      </w:r>
    </w:p>
    <w:p w14:paraId="59949675" w14:textId="08B2C7E8"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 xml:space="preserve">Trang thông tin điện tử công cộng: </w:t>
      </w:r>
      <w:r w:rsidRPr="00FF26DD">
        <w:rPr>
          <w:rFonts w:eastAsia="PMingLiU"/>
          <w:bCs/>
          <w:iCs/>
          <w:color w:val="000000" w:themeColor="text1"/>
          <w:sz w:val="28"/>
          <w:szCs w:val="26"/>
          <w:lang w:val="vi-VN"/>
        </w:rPr>
        <w:t>Địa chỉ cụ thể các cổng thông tin điện tử thị trường điện do Đơn vị vận hành hệ thống điện và thị trường điện thông báo.</w:t>
      </w:r>
    </w:p>
    <w:p w14:paraId="345CE6F0"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16" w:name="_Toc372089436"/>
      <w:r w:rsidRPr="00FF26DD">
        <w:rPr>
          <w:rFonts w:eastAsia="PMingLiU"/>
          <w:b/>
          <w:color w:val="000000" w:themeColor="text1"/>
          <w:sz w:val="28"/>
          <w:szCs w:val="28"/>
          <w:lang w:bidi="th-TH"/>
        </w:rPr>
        <w:t>Quy định về tài khoản người dùng</w:t>
      </w:r>
      <w:bookmarkEnd w:id="116"/>
    </w:p>
    <w:p w14:paraId="6B145642"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Đăng ký tài khoản người dùng </w:t>
      </w:r>
    </w:p>
    <w:p w14:paraId="063E105A"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Các đơn vị được quy định tại Điều 2 Thông tư này phải đăng ký tài khoản người dùng với Đơn vị vận hành hệ thống điện và thị trường điện;</w:t>
      </w:r>
    </w:p>
    <w:p w14:paraId="1605EF3D" w14:textId="0E07DF1B"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Khi có yêu cầu cấp tài khoản truy cập, các đơn vị điền đầy đủ thông tin đăng ký vào biểu mẫu </w:t>
      </w:r>
      <w:r w:rsidR="00E360CC">
        <w:rPr>
          <w:rFonts w:eastAsia="PMingLiU"/>
          <w:bCs/>
          <w:iCs/>
          <w:color w:val="000000" w:themeColor="text1"/>
          <w:sz w:val="28"/>
          <w:szCs w:val="26"/>
        </w:rPr>
        <w:t>đ</w:t>
      </w:r>
      <w:r w:rsidRPr="00FF26DD">
        <w:rPr>
          <w:rFonts w:eastAsia="PMingLiU"/>
          <w:bCs/>
          <w:iCs/>
          <w:color w:val="000000" w:themeColor="text1"/>
          <w:sz w:val="28"/>
          <w:szCs w:val="26"/>
          <w:lang w:val="vi-VN"/>
        </w:rPr>
        <w:t xml:space="preserve">ăng ký cấp tài khoản truy cập theo mẫu quy định tại </w:t>
      </w:r>
      <w:r w:rsidRPr="00FF26DD">
        <w:rPr>
          <w:rFonts w:eastAsia="PMingLiU"/>
          <w:bCs/>
          <w:iCs/>
          <w:color w:val="000000" w:themeColor="text1"/>
          <w:spacing w:val="-2"/>
          <w:sz w:val="28"/>
          <w:szCs w:val="28"/>
          <w:lang w:val="vi-VN"/>
        </w:rPr>
        <w:t>Biểu mẫu 1</w:t>
      </w:r>
      <w:r w:rsidR="00A850C1">
        <w:rPr>
          <w:rFonts w:eastAsia="PMingLiU"/>
          <w:bCs/>
          <w:iCs/>
          <w:color w:val="000000" w:themeColor="text1"/>
          <w:spacing w:val="-2"/>
          <w:sz w:val="28"/>
          <w:szCs w:val="28"/>
        </w:rPr>
        <w:t>9</w:t>
      </w:r>
      <w:r w:rsidRPr="00FF26DD">
        <w:rPr>
          <w:rFonts w:eastAsia="PMingLiU"/>
          <w:bCs/>
          <w:iCs/>
          <w:color w:val="000000" w:themeColor="text1"/>
          <w:spacing w:val="-2"/>
          <w:sz w:val="28"/>
          <w:szCs w:val="28"/>
          <w:lang w:val="vi-VN"/>
        </w:rPr>
        <w:t xml:space="preserve"> Phụ lục V</w:t>
      </w:r>
      <w:r w:rsidR="009844B3" w:rsidRPr="00FF26DD">
        <w:rPr>
          <w:rFonts w:eastAsia="PMingLiU"/>
          <w:bCs/>
          <w:iCs/>
          <w:color w:val="000000" w:themeColor="text1"/>
          <w:spacing w:val="-2"/>
          <w:sz w:val="28"/>
          <w:szCs w:val="28"/>
          <w:lang w:val="vi-VN"/>
        </w:rPr>
        <w:t>I</w:t>
      </w:r>
      <w:r w:rsidR="006129E5">
        <w:rPr>
          <w:rFonts w:eastAsia="PMingLiU"/>
          <w:bCs/>
          <w:iCs/>
          <w:color w:val="000000" w:themeColor="text1"/>
          <w:spacing w:val="-2"/>
          <w:sz w:val="28"/>
          <w:szCs w:val="28"/>
        </w:rPr>
        <w:t xml:space="preserve"> ban hành kèm theo</w:t>
      </w:r>
      <w:r w:rsidRPr="00FF26DD">
        <w:rPr>
          <w:rFonts w:eastAsia="PMingLiU"/>
          <w:bCs/>
          <w:iCs/>
          <w:color w:val="000000" w:themeColor="text1"/>
          <w:spacing w:val="-2"/>
          <w:sz w:val="28"/>
          <w:szCs w:val="28"/>
          <w:lang w:val="vi-VN"/>
        </w:rPr>
        <w:t xml:space="preserve"> Thông tư </w:t>
      </w:r>
      <w:r w:rsidRPr="00FF26DD">
        <w:rPr>
          <w:rFonts w:eastAsia="PMingLiU"/>
          <w:bCs/>
          <w:iCs/>
          <w:color w:val="000000" w:themeColor="text1"/>
          <w:sz w:val="28"/>
          <w:szCs w:val="28"/>
          <w:lang w:val="vi-VN"/>
        </w:rPr>
        <w:t>này</w:t>
      </w:r>
      <w:r w:rsidRPr="00FF26DD">
        <w:rPr>
          <w:rFonts w:eastAsia="PMingLiU"/>
          <w:bCs/>
          <w:iCs/>
          <w:color w:val="000000" w:themeColor="text1"/>
          <w:spacing w:val="-4"/>
          <w:sz w:val="28"/>
          <w:szCs w:val="28"/>
          <w:lang w:val="vi-VN"/>
        </w:rPr>
        <w:t xml:space="preserve"> </w:t>
      </w:r>
      <w:r w:rsidRPr="00FF26DD">
        <w:rPr>
          <w:rFonts w:eastAsia="PMingLiU"/>
          <w:bCs/>
          <w:iCs/>
          <w:color w:val="000000" w:themeColor="text1"/>
          <w:sz w:val="28"/>
          <w:szCs w:val="26"/>
          <w:lang w:val="vi-VN"/>
        </w:rPr>
        <w:t>và gửi đến Đơn vị vận hành hệ thống điện và thị trường điện theo đường công văn.</w:t>
      </w:r>
    </w:p>
    <w:p w14:paraId="7CB7C6E1"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lastRenderedPageBreak/>
        <w:t xml:space="preserve">Trong thời hạn 03 ngày làm việc kể từ ngày nhận được văn bản đăng ký từ các đơn vị, Đơn vị vận hành hệ thống điện và thị trường điện xem xét và chấp thuận cấp tài khoản truy cập khi các thông tin đăng ký đầy đủ và đúng quy định. </w:t>
      </w:r>
    </w:p>
    <w:p w14:paraId="3155B022"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xây dựng tên tài khoản người dùng và mật khẩu truy cập căn cứ trên bản đăng ký này.</w:t>
      </w:r>
    </w:p>
    <w:p w14:paraId="3F52CEB6"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Mỗi đơn vị được cấp tài khoản người dùng để truy cập hệ thống thông tin thị trường phục vụ khai thác các thông tin: </w:t>
      </w:r>
    </w:p>
    <w:p w14:paraId="66D0E518"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Thông tin thị trường điện;</w:t>
      </w:r>
    </w:p>
    <w:p w14:paraId="76F1C6C5"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Thông tin vận hành hệ thống điện;</w:t>
      </w:r>
    </w:p>
    <w:p w14:paraId="346379D7"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 xml:space="preserve">Thông tin lịch sửa chữa thiết bị điện. </w:t>
      </w:r>
    </w:p>
    <w:p w14:paraId="6745F3C3"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 xml:space="preserve">Quy định về tài khoản người dùng </w:t>
      </w:r>
    </w:p>
    <w:p w14:paraId="01A564B3"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Tài khoản người dùng của đơn vị hay cá nhân được định dạng căn cứ trên thông tin về tên đơn vị hoặc cá nhân đó;</w:t>
      </w:r>
    </w:p>
    <w:p w14:paraId="4114C6DF"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Đơn vị vận hành hệ thống điện và thị trường điện có trách nhiệm quy định định dạng tên tài khoản người dùng và tạo tên cho các tài khoản người dùng.</w:t>
      </w:r>
    </w:p>
    <w:p w14:paraId="551E3A6B"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Đơn vị vận hành hệ thống điện và thị trường điện thông báo các thông tin về tài khoản người dùng tới đối tượng sử dụng bằng email đã đăng ký hoặc văn bản và yêu cầu thay đổi mật khẩu trong lần truy cập đầu tiên sau khi chấp thuận bản đăng ký tài khoản người dùng.</w:t>
      </w:r>
    </w:p>
    <w:p w14:paraId="03B40546"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Các đơn vị, cá nhân sử dụng tài khoản người dùng có trách nhiệm bảo mật thông tin của tài khoản theo đúng chức năng, nhiệm vụ tại đơn vị.</w:t>
      </w:r>
    </w:p>
    <w:p w14:paraId="2C3AFF36" w14:textId="3684A90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 xml:space="preserve">Trường hợp có yêu cầu cấp lại tài khoản truy cập thì các đơn vị, cá nhân có yêu cầu phải điền đầy đủ thông tin vào biểu mẫu </w:t>
      </w:r>
      <w:r w:rsidR="00E360CC">
        <w:rPr>
          <w:rFonts w:eastAsia="PMingLiU"/>
          <w:color w:val="000000" w:themeColor="text1"/>
          <w:sz w:val="28"/>
        </w:rPr>
        <w:t>đ</w:t>
      </w:r>
      <w:r w:rsidRPr="00FF26DD">
        <w:rPr>
          <w:rFonts w:eastAsia="PMingLiU"/>
          <w:color w:val="000000" w:themeColor="text1"/>
          <w:sz w:val="28"/>
        </w:rPr>
        <w:t xml:space="preserve">ăng ký cấp lại tài khoản truy cập người dùng theo </w:t>
      </w:r>
      <w:r w:rsidRPr="00FF26DD">
        <w:rPr>
          <w:rFonts w:eastAsia="PMingLiU"/>
          <w:color w:val="000000" w:themeColor="text1"/>
          <w:spacing w:val="-2"/>
          <w:sz w:val="28"/>
          <w:szCs w:val="28"/>
        </w:rPr>
        <w:t xml:space="preserve">Biểu mẫu </w:t>
      </w:r>
      <w:r w:rsidR="003B3AC2">
        <w:rPr>
          <w:rFonts w:eastAsia="PMingLiU"/>
          <w:color w:val="000000" w:themeColor="text1"/>
          <w:spacing w:val="-2"/>
          <w:sz w:val="28"/>
          <w:szCs w:val="28"/>
        </w:rPr>
        <w:t>20</w:t>
      </w:r>
      <w:r w:rsidRPr="00FF26DD">
        <w:rPr>
          <w:rFonts w:eastAsia="PMingLiU"/>
          <w:color w:val="000000" w:themeColor="text1"/>
          <w:spacing w:val="-2"/>
          <w:sz w:val="28"/>
          <w:szCs w:val="28"/>
        </w:rPr>
        <w:t xml:space="preserve"> tại Phụ lục V</w:t>
      </w:r>
      <w:r w:rsidR="009844B3" w:rsidRPr="00FF26DD">
        <w:rPr>
          <w:rFonts w:eastAsia="PMingLiU"/>
          <w:color w:val="000000" w:themeColor="text1"/>
          <w:spacing w:val="-2"/>
          <w:sz w:val="28"/>
          <w:szCs w:val="28"/>
        </w:rPr>
        <w:t>I</w:t>
      </w:r>
      <w:r w:rsidR="0048490D">
        <w:rPr>
          <w:rFonts w:eastAsia="PMingLiU"/>
          <w:color w:val="000000" w:themeColor="text1"/>
          <w:spacing w:val="-2"/>
          <w:sz w:val="28"/>
          <w:szCs w:val="28"/>
        </w:rPr>
        <w:t xml:space="preserve"> ban hành kèm theo</w:t>
      </w:r>
      <w:r w:rsidRPr="00FF26DD">
        <w:rPr>
          <w:rFonts w:eastAsia="PMingLiU"/>
          <w:color w:val="000000" w:themeColor="text1"/>
          <w:spacing w:val="-2"/>
          <w:sz w:val="28"/>
          <w:szCs w:val="28"/>
        </w:rPr>
        <w:t xml:space="preserve"> Thông tư </w:t>
      </w:r>
      <w:r w:rsidRPr="00FF26DD">
        <w:rPr>
          <w:rFonts w:eastAsia="PMingLiU"/>
          <w:color w:val="000000" w:themeColor="text1"/>
          <w:sz w:val="28"/>
          <w:szCs w:val="28"/>
          <w:lang w:val="vi-VN"/>
        </w:rPr>
        <w:t>này</w:t>
      </w:r>
      <w:r w:rsidRPr="00FF26DD">
        <w:rPr>
          <w:rFonts w:eastAsia="PMingLiU"/>
          <w:color w:val="000000" w:themeColor="text1"/>
          <w:sz w:val="28"/>
        </w:rPr>
        <w:t xml:space="preserve">, trong đó phải nêu rõ lý do cấp lại, gửi văn bản và email đến Đơn vị vận hành hệ thống điện và thị trường điện. </w:t>
      </w:r>
    </w:p>
    <w:p w14:paraId="6E5D779B" w14:textId="77777777" w:rsidR="007614CA" w:rsidRPr="00FF26DD" w:rsidRDefault="007614CA" w:rsidP="007614CA">
      <w:pPr>
        <w:widowControl w:val="0"/>
        <w:adjustRightInd w:val="0"/>
        <w:spacing w:before="120" w:after="120"/>
        <w:ind w:firstLine="567"/>
        <w:jc w:val="both"/>
        <w:textAlignment w:val="baseline"/>
        <w:outlineLvl w:val="3"/>
        <w:rPr>
          <w:rFonts w:eastAsia="PMingLiU"/>
          <w:color w:val="000000" w:themeColor="text1"/>
          <w:sz w:val="28"/>
        </w:rPr>
      </w:pPr>
      <w:r w:rsidRPr="00FF26DD">
        <w:rPr>
          <w:rFonts w:eastAsia="PMingLiU"/>
          <w:color w:val="000000" w:themeColor="text1"/>
          <w:sz w:val="28"/>
        </w:rPr>
        <w:t>Trong thời hạn 03 ngày làm việc kể từ khi nhận được văn bản hoặc email đăng ký cấp lại, Đơn vị vận hành hệ thống điện và thị trường điện có trách nhiệm xem xét và chấp nhận cung cấp lại tài khoản truy cập nếu thông tin đăng ký đầy đủ và đúng quy định.</w:t>
      </w:r>
    </w:p>
    <w:p w14:paraId="12C26FF8"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17" w:name="_Toc372089437"/>
      <w:r w:rsidRPr="00FF26DD">
        <w:rPr>
          <w:rFonts w:eastAsia="PMingLiU"/>
          <w:b/>
          <w:color w:val="000000" w:themeColor="text1"/>
          <w:sz w:val="28"/>
          <w:szCs w:val="28"/>
          <w:lang w:bidi="th-TH"/>
        </w:rPr>
        <w:t>Quy định về quản trị tài khoản người dùng truy cập cổng thông tin điện tử</w:t>
      </w:r>
      <w:bookmarkEnd w:id="117"/>
      <w:r w:rsidRPr="00FF26DD">
        <w:rPr>
          <w:rFonts w:eastAsia="PMingLiU"/>
          <w:b/>
          <w:color w:val="000000" w:themeColor="text1"/>
          <w:sz w:val="28"/>
          <w:szCs w:val="28"/>
          <w:lang w:bidi="th-TH"/>
        </w:rPr>
        <w:t xml:space="preserve"> </w:t>
      </w:r>
    </w:p>
    <w:p w14:paraId="484E3DE8"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Quy định các nhóm quyền truy cập cổng thông tin điện tử</w:t>
      </w:r>
    </w:p>
    <w:p w14:paraId="7CA9CBB0" w14:textId="46282DD4"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8"/>
          <w:lang w:val="vi-VN"/>
        </w:rPr>
        <w:t xml:space="preserve">Nhóm quyền </w:t>
      </w:r>
      <w:r w:rsidR="00E360CC">
        <w:rPr>
          <w:rFonts w:eastAsia="PMingLiU"/>
          <w:bCs/>
          <w:iCs/>
          <w:color w:val="000000" w:themeColor="text1"/>
          <w:sz w:val="28"/>
          <w:szCs w:val="28"/>
        </w:rPr>
        <w:t>q</w:t>
      </w:r>
      <w:r w:rsidRPr="00FF26DD">
        <w:rPr>
          <w:rFonts w:eastAsia="PMingLiU"/>
          <w:bCs/>
          <w:iCs/>
          <w:color w:val="000000" w:themeColor="text1"/>
          <w:sz w:val="28"/>
          <w:szCs w:val="28"/>
          <w:lang w:val="vi-VN"/>
        </w:rPr>
        <w:t xml:space="preserve">uản trị là nhóm quyền được phép quản lý, cập nhật, sửa </w:t>
      </w:r>
      <w:r w:rsidRPr="00FF26DD">
        <w:rPr>
          <w:rFonts w:eastAsia="PMingLiU"/>
          <w:bCs/>
          <w:iCs/>
          <w:color w:val="000000" w:themeColor="text1"/>
          <w:sz w:val="28"/>
          <w:szCs w:val="26"/>
          <w:lang w:val="vi-VN"/>
        </w:rPr>
        <w:t>đổi toàn bộ nội dung cổng thông tin điện tử, phân quyền truy cập cho toàn bộ tài khoản người dùng;</w:t>
      </w:r>
    </w:p>
    <w:p w14:paraId="18F81A0C" w14:textId="6C75D466"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Nhóm quyền </w:t>
      </w:r>
      <w:r w:rsidR="00E360CC">
        <w:rPr>
          <w:rFonts w:eastAsia="PMingLiU"/>
          <w:bCs/>
          <w:iCs/>
          <w:color w:val="000000" w:themeColor="text1"/>
          <w:sz w:val="28"/>
          <w:szCs w:val="26"/>
        </w:rPr>
        <w:t>t</w:t>
      </w:r>
      <w:r w:rsidRPr="00FF26DD">
        <w:rPr>
          <w:rFonts w:eastAsia="PMingLiU"/>
          <w:bCs/>
          <w:iCs/>
          <w:color w:val="000000" w:themeColor="text1"/>
          <w:sz w:val="28"/>
          <w:szCs w:val="26"/>
          <w:lang w:val="vi-VN"/>
        </w:rPr>
        <w:t xml:space="preserve">ruy cập 1 là nhóm quyền được xem, khai thác các thông tin trên Cổng thông tin điện tử thị trường điện theo quy định, được áp dụng đối với </w:t>
      </w:r>
      <w:r w:rsidRPr="00FF26DD">
        <w:rPr>
          <w:rFonts w:eastAsia="PMingLiU"/>
          <w:bCs/>
          <w:iCs/>
          <w:color w:val="000000" w:themeColor="text1"/>
          <w:sz w:val="28"/>
          <w:szCs w:val="26"/>
          <w:lang w:val="vi-VN"/>
        </w:rPr>
        <w:lastRenderedPageBreak/>
        <w:t>các tài khoản người dùng của đơn vị quản lý, giám sát thông tin vận hành thị trường;</w:t>
      </w:r>
    </w:p>
    <w:p w14:paraId="010C02A0" w14:textId="778EADFD"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Nhóm quyền </w:t>
      </w:r>
      <w:r w:rsidR="00E360CC">
        <w:rPr>
          <w:rFonts w:eastAsia="PMingLiU"/>
          <w:bCs/>
          <w:iCs/>
          <w:color w:val="000000" w:themeColor="text1"/>
          <w:sz w:val="28"/>
          <w:szCs w:val="26"/>
        </w:rPr>
        <w:t>t</w:t>
      </w:r>
      <w:r w:rsidRPr="00FF26DD">
        <w:rPr>
          <w:rFonts w:eastAsia="PMingLiU"/>
          <w:bCs/>
          <w:iCs/>
          <w:color w:val="000000" w:themeColor="text1"/>
          <w:sz w:val="28"/>
          <w:szCs w:val="26"/>
          <w:lang w:val="vi-VN"/>
        </w:rPr>
        <w:t xml:space="preserve">ruy cập 2 là nhóm quyền được xem, khai thác thông tin hạn chế, được cung cấp, sửa đổi các thông tin, tài liệu hạn chế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theo quy định, được áp dụng đối với các tài khoản người dùng là các đơn vị tham gia thị trường điện;</w:t>
      </w:r>
    </w:p>
    <w:p w14:paraId="44CD5372" w14:textId="2A4F657A"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Nhóm quyền </w:t>
      </w:r>
      <w:r w:rsidR="00E360CC">
        <w:rPr>
          <w:rFonts w:eastAsia="PMingLiU"/>
          <w:bCs/>
          <w:iCs/>
          <w:color w:val="000000" w:themeColor="text1"/>
          <w:sz w:val="28"/>
          <w:szCs w:val="26"/>
        </w:rPr>
        <w:t>t</w:t>
      </w:r>
      <w:r w:rsidRPr="00FF26DD">
        <w:rPr>
          <w:rFonts w:eastAsia="PMingLiU"/>
          <w:bCs/>
          <w:iCs/>
          <w:color w:val="000000" w:themeColor="text1"/>
          <w:sz w:val="28"/>
          <w:szCs w:val="26"/>
          <w:lang w:val="vi-VN"/>
        </w:rPr>
        <w:t>ruy cập 3 là nhóm quyền được xem các thông tin hạn chế trên Cổng thông tin điện tử thị trường điện theo quy định, được áp dụng đối với các tài khoản người dùng tổ chức hoặc cá nhân theo nhiệm vụ, chức năng của tài khoản sử dụng;</w:t>
      </w:r>
    </w:p>
    <w:p w14:paraId="14071369" w14:textId="5102B8C4" w:rsidR="007614CA" w:rsidRPr="00FF26DD" w:rsidRDefault="007614CA" w:rsidP="007614CA">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đ) Nhóm quyền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 xml:space="preserve">hào giá là nhóm quyền được gửi bản chào giá, được xem và cung cấp các thông tin hạn chế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theo quy định, được áp dụng đối với các tài khoản người dùng là các đơn vị tham gia thị trường điện có chức năng chào giá trong thị trường;</w:t>
      </w:r>
    </w:p>
    <w:p w14:paraId="6E805DA9" w14:textId="21A7D240"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Nhóm quyền </w:t>
      </w:r>
      <w:r w:rsidR="00E360CC">
        <w:rPr>
          <w:rFonts w:eastAsia="PMingLiU"/>
          <w:bCs/>
          <w:iCs/>
          <w:color w:val="000000" w:themeColor="text1"/>
          <w:sz w:val="28"/>
          <w:szCs w:val="26"/>
        </w:rPr>
        <w:t>v</w:t>
      </w:r>
      <w:r w:rsidRPr="00FF26DD">
        <w:rPr>
          <w:rFonts w:eastAsia="PMingLiU"/>
          <w:bCs/>
          <w:iCs/>
          <w:color w:val="000000" w:themeColor="text1"/>
          <w:sz w:val="28"/>
          <w:szCs w:val="26"/>
          <w:lang w:val="vi-VN"/>
        </w:rPr>
        <w:t xml:space="preserve">ận hành hệ thống là nhóm quyền được cung cấp, sửa đổi và khai thác các thông tin vận hành hệ thống, được xem toàn bộ các thông tin về vận hành hệ thống, được xem hạn chế thông tin vận hành thị trường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được áp dụng đối với các tài khoản người dùng thuộc Đơn vị vận hành hệ thống điện và thị trường điện.</w:t>
      </w:r>
    </w:p>
    <w:p w14:paraId="4D961747"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Quyền của Đơn vị vận hành hệ thống điện và thị trường điện </w:t>
      </w:r>
    </w:p>
    <w:p w14:paraId="1207D470" w14:textId="4A053C0F"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Quy định quyền truy cập các thông tin công bố của từng nhóm quyền theo quy định tại Bảng 01 và Bảng 02</w:t>
      </w:r>
      <w:r w:rsidR="00324FCB">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Phụ lục này;</w:t>
      </w:r>
    </w:p>
    <w:p w14:paraId="516D97C4" w14:textId="43982365"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Trong trường hợp đơn vị đăng ký muốn thay đổi về quyền của tài khoản người dùng truy cập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mà Phụ lục này chưa quy định phải được Đơn vị vận hành hệ thống điện và thị trường điện chấp thuận.</w:t>
      </w:r>
    </w:p>
    <w:p w14:paraId="74641430"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18" w:name="_Toc372089438"/>
      <w:r w:rsidRPr="00FF26DD">
        <w:rPr>
          <w:rFonts w:eastAsia="PMingLiU"/>
          <w:b/>
          <w:color w:val="000000" w:themeColor="text1"/>
          <w:sz w:val="28"/>
          <w:szCs w:val="28"/>
          <w:lang w:val="vi-VN" w:bidi="th-TH"/>
        </w:rPr>
        <w:t>Quy định về cung cấp, công bố và khai thác thông tin</w:t>
      </w:r>
      <w:bookmarkEnd w:id="118"/>
      <w:r w:rsidRPr="00FF26DD">
        <w:rPr>
          <w:rFonts w:eastAsia="PMingLiU"/>
          <w:b/>
          <w:color w:val="000000" w:themeColor="text1"/>
          <w:sz w:val="28"/>
          <w:szCs w:val="28"/>
          <w:lang w:val="vi-VN" w:bidi="th-TH"/>
        </w:rPr>
        <w:t xml:space="preserve"> </w:t>
      </w:r>
    </w:p>
    <w:p w14:paraId="3E677B69" w14:textId="1DEFAF38"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phát điện, Đơn vị mua điện và Đơn vị truyền tải điện có trách nhiệm cung cấp cho Đơn vị vận hành hệ thống điện và thị trường điện các thông tin, số liệu phục vụ lập kế hoạch vận hành, lập lịch huy động và tính toán thanh toán qua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 Đơn vị vận hành hệ thống điện và thị trường điện có trách nhiệm quản lý các thông tin này.</w:t>
      </w:r>
    </w:p>
    <w:p w14:paraId="22F63C4B" w14:textId="196F4E4B"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vận hành hệ thống điện và thị trường điện có trách nhiệm cung cấp và công bố thông tin, số liệu và các báo cáo vận hành thị trường điện cho các thành viên tham gia thị trường điện qua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w:t>
      </w:r>
    </w:p>
    <w:p w14:paraId="5B73D838" w14:textId="5701FE0D"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Trong trường hợp xảy ra lỗi không truy cập được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 các đơn vị cung cấp, công bố thông tin hoặc xác nhận số liệu đo đếm, số liệu thanh toán qua các kênh thông tin liên lạc dự phòng theo thứ tự ưu tiên như sau:</w:t>
      </w:r>
    </w:p>
    <w:p w14:paraId="063AC76C"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Gửi thư điện tử</w:t>
      </w:r>
      <w:r w:rsidRPr="00FF26DD">
        <w:rPr>
          <w:rFonts w:eastAsia="PMingLiU"/>
          <w:bCs/>
          <w:iCs/>
          <w:color w:val="000000" w:themeColor="text1"/>
          <w:sz w:val="28"/>
          <w:szCs w:val="26"/>
        </w:rPr>
        <w:t>;</w:t>
      </w:r>
      <w:r w:rsidRPr="00FF26DD">
        <w:rPr>
          <w:rFonts w:eastAsia="PMingLiU"/>
          <w:bCs/>
          <w:iCs/>
          <w:color w:val="000000" w:themeColor="text1"/>
          <w:sz w:val="28"/>
          <w:szCs w:val="26"/>
          <w:lang w:val="vi-VN"/>
        </w:rPr>
        <w:t xml:space="preserve"> </w:t>
      </w:r>
    </w:p>
    <w:p w14:paraId="18011D01"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Gọi điện thoại</w:t>
      </w:r>
      <w:r w:rsidRPr="00FF26DD">
        <w:rPr>
          <w:rFonts w:eastAsia="PMingLiU"/>
          <w:bCs/>
          <w:iCs/>
          <w:color w:val="000000" w:themeColor="text1"/>
          <w:sz w:val="28"/>
          <w:szCs w:val="26"/>
        </w:rPr>
        <w:t>.</w:t>
      </w:r>
      <w:r w:rsidRPr="00FF26DD">
        <w:rPr>
          <w:rFonts w:eastAsia="PMingLiU"/>
          <w:bCs/>
          <w:iCs/>
          <w:color w:val="000000" w:themeColor="text1"/>
          <w:sz w:val="28"/>
          <w:szCs w:val="26"/>
          <w:lang w:val="vi-VN"/>
        </w:rPr>
        <w:t xml:space="preserve"> </w:t>
      </w:r>
    </w:p>
    <w:p w14:paraId="7DC26DA0"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lastRenderedPageBreak/>
        <w:t>Các đơn vị có trách nhiệm đăng ký với Đơn vị vận hành hệ thống điện và thị trường điện các phương tiện thông tin liên lạc dự phòng để nhận thông tin công bố từ Đơn vị vận hành hệ thống điện và thị trường điện theo thứ tự ưu tiên sau:</w:t>
      </w:r>
    </w:p>
    <w:p w14:paraId="26F49128"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Thư điện tử;</w:t>
      </w:r>
    </w:p>
    <w:p w14:paraId="0F717317"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Điện thoại.</w:t>
      </w:r>
    </w:p>
    <w:p w14:paraId="0E58FEBE" w14:textId="6E849D1A"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 xml:space="preserve">Thông tin cung cấp và công bố của các đơn vị trên </w:t>
      </w:r>
      <w:r w:rsidR="00E360CC">
        <w:rPr>
          <w:rFonts w:eastAsia="PMingLiU"/>
          <w:color w:val="000000" w:themeColor="text1"/>
          <w:sz w:val="28"/>
        </w:rPr>
        <w:t>c</w:t>
      </w:r>
      <w:r w:rsidRPr="00FF26DD">
        <w:rPr>
          <w:rFonts w:eastAsia="PMingLiU"/>
          <w:color w:val="000000" w:themeColor="text1"/>
          <w:sz w:val="28"/>
        </w:rPr>
        <w:t xml:space="preserve">ổng thông tin điện tử thị trường điện phải đúng thời gian, nội dung, </w:t>
      </w:r>
      <w:r w:rsidR="003E6887">
        <w:rPr>
          <w:rFonts w:eastAsia="PMingLiU"/>
          <w:color w:val="000000" w:themeColor="text1"/>
          <w:spacing w:val="-2"/>
          <w:sz w:val="28"/>
          <w:szCs w:val="28"/>
        </w:rPr>
        <w:t>b</w:t>
      </w:r>
      <w:r w:rsidRPr="00FF26DD">
        <w:rPr>
          <w:rFonts w:eastAsia="PMingLiU"/>
          <w:color w:val="000000" w:themeColor="text1"/>
          <w:spacing w:val="-2"/>
          <w:sz w:val="28"/>
          <w:szCs w:val="28"/>
        </w:rPr>
        <w:t>iểu mẫu tại Phụ lục V</w:t>
      </w:r>
      <w:r w:rsidR="00641C39" w:rsidRPr="00FF26DD">
        <w:rPr>
          <w:rFonts w:eastAsia="PMingLiU"/>
          <w:color w:val="000000" w:themeColor="text1"/>
          <w:spacing w:val="-2"/>
          <w:sz w:val="28"/>
          <w:szCs w:val="28"/>
        </w:rPr>
        <w:t>I</w:t>
      </w:r>
      <w:r w:rsidR="003E6887">
        <w:rPr>
          <w:rFonts w:eastAsia="PMingLiU"/>
          <w:color w:val="000000" w:themeColor="text1"/>
          <w:spacing w:val="-2"/>
          <w:sz w:val="28"/>
          <w:szCs w:val="28"/>
        </w:rPr>
        <w:t xml:space="preserve"> ban hành kèm theo</w:t>
      </w:r>
      <w:r w:rsidRPr="00FF26DD">
        <w:rPr>
          <w:rFonts w:eastAsia="PMingLiU"/>
          <w:color w:val="000000" w:themeColor="text1"/>
          <w:spacing w:val="-2"/>
          <w:sz w:val="28"/>
          <w:szCs w:val="28"/>
        </w:rPr>
        <w:t xml:space="preserve"> Thông tư này</w:t>
      </w:r>
      <w:r w:rsidRPr="00FF26DD">
        <w:rPr>
          <w:rFonts w:eastAsia="PMingLiU"/>
          <w:color w:val="000000" w:themeColor="text1"/>
          <w:sz w:val="28"/>
        </w:rPr>
        <w:t>.</w:t>
      </w:r>
    </w:p>
    <w:p w14:paraId="07317A25" w14:textId="3F4FED0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 xml:space="preserve">Cách thức cung cấp và công bố thông tin do Đơn vị vận hành hệ thống điện và thị trường điện hướng dẫn bằng văn bản được đăng tải trên Cổng thông tin điện tử thị trường điện. Các đơn vị truy cập vào </w:t>
      </w:r>
      <w:r w:rsidR="00E360CC">
        <w:rPr>
          <w:rFonts w:eastAsia="PMingLiU"/>
          <w:color w:val="000000" w:themeColor="text1"/>
          <w:sz w:val="28"/>
        </w:rPr>
        <w:t>c</w:t>
      </w:r>
      <w:r w:rsidRPr="00FF26DD">
        <w:rPr>
          <w:rFonts w:eastAsia="PMingLiU"/>
          <w:color w:val="000000" w:themeColor="text1"/>
          <w:sz w:val="28"/>
        </w:rPr>
        <w:t>ổng thông tin điện tử thị trường điện để tải xuống các bản hướng dẫn này và sử dụng trong quá trình cung cấp và công bố thông tin.</w:t>
      </w:r>
    </w:p>
    <w:p w14:paraId="10279CFC" w14:textId="7E80E8F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rPr>
      </w:pPr>
      <w:r w:rsidRPr="00FF26DD">
        <w:rPr>
          <w:rFonts w:eastAsia="PMingLiU"/>
          <w:color w:val="000000" w:themeColor="text1"/>
          <w:sz w:val="28"/>
        </w:rPr>
        <w:t xml:space="preserve">Các thông tin, tài liệu khác khi đăng trên </w:t>
      </w:r>
      <w:r w:rsidR="00E360CC">
        <w:rPr>
          <w:rFonts w:eastAsia="PMingLiU"/>
          <w:color w:val="000000" w:themeColor="text1"/>
          <w:sz w:val="28"/>
        </w:rPr>
        <w:t>c</w:t>
      </w:r>
      <w:r w:rsidRPr="00FF26DD">
        <w:rPr>
          <w:rFonts w:eastAsia="PMingLiU"/>
          <w:color w:val="000000" w:themeColor="text1"/>
          <w:sz w:val="28"/>
        </w:rPr>
        <w:t>ổng thông tin điện tử thị trường điện phải được sự chấp thuận của Đơn vị vận hành hệ thống điện và thị trường điện với nội dung không trái pháp luật, các quy định của Bộ Công Thương và các quy định tại Phụ lục này.</w:t>
      </w:r>
    </w:p>
    <w:p w14:paraId="5ABE2438" w14:textId="601EC53F"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19" w:name="duphongthongtin"/>
      <w:bookmarkStart w:id="120" w:name="_Toc351642695"/>
      <w:bookmarkStart w:id="121" w:name="_Toc372089439"/>
      <w:bookmarkEnd w:id="119"/>
      <w:r w:rsidRPr="00FF26DD">
        <w:rPr>
          <w:rFonts w:eastAsia="PMingLiU"/>
          <w:b/>
          <w:color w:val="000000" w:themeColor="text1"/>
          <w:sz w:val="28"/>
          <w:szCs w:val="28"/>
          <w:lang w:val="vi-VN" w:bidi="th-TH"/>
        </w:rPr>
        <w:t>Trách</w:t>
      </w:r>
      <w:r w:rsidRPr="00FF26DD">
        <w:rPr>
          <w:rFonts w:eastAsia="PMingLiU"/>
          <w:b/>
          <w:color w:val="000000" w:themeColor="text1"/>
          <w:sz w:val="28"/>
          <w:szCs w:val="28"/>
          <w:lang w:bidi="th-TH"/>
        </w:rPr>
        <w:t xml:space="preserve"> nhiệm </w:t>
      </w:r>
      <w:r w:rsidR="00FD6ED5" w:rsidRPr="00FF26DD">
        <w:rPr>
          <w:rFonts w:eastAsia="PMingLiU"/>
          <w:b/>
          <w:color w:val="000000" w:themeColor="text1"/>
          <w:sz w:val="28"/>
          <w:szCs w:val="28"/>
          <w:lang w:bidi="th-TH"/>
        </w:rPr>
        <w:t>bảo đảm</w:t>
      </w:r>
      <w:r w:rsidRPr="00FF26DD">
        <w:rPr>
          <w:rFonts w:eastAsia="PMingLiU"/>
          <w:b/>
          <w:color w:val="000000" w:themeColor="text1"/>
          <w:sz w:val="28"/>
          <w:szCs w:val="28"/>
          <w:lang w:bidi="th-TH"/>
        </w:rPr>
        <w:t xml:space="preserve"> tính chính xác của thông tin thị trường điện</w:t>
      </w:r>
      <w:bookmarkEnd w:id="120"/>
      <w:bookmarkEnd w:id="121"/>
      <w:r w:rsidRPr="00FF26DD">
        <w:rPr>
          <w:rFonts w:eastAsia="PMingLiU"/>
          <w:b/>
          <w:color w:val="000000" w:themeColor="text1"/>
          <w:sz w:val="28"/>
          <w:szCs w:val="28"/>
          <w:lang w:bidi="th-TH"/>
        </w:rPr>
        <w:t xml:space="preserve"> </w:t>
      </w:r>
    </w:p>
    <w:p w14:paraId="4B806CC8" w14:textId="5967499D" w:rsidR="007614CA" w:rsidRPr="00FF26DD" w:rsidRDefault="007614CA" w:rsidP="007614CA">
      <w:pPr>
        <w:spacing w:before="120" w:after="120"/>
        <w:ind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 xml:space="preserve">Trách nhiệm </w:t>
      </w:r>
      <w:r w:rsidR="00FD6ED5" w:rsidRPr="00FF26DD">
        <w:rPr>
          <w:rFonts w:eastAsia="PMingLiU"/>
          <w:bCs/>
          <w:iCs/>
          <w:color w:val="000000" w:themeColor="text1"/>
          <w:sz w:val="28"/>
          <w:szCs w:val="26"/>
        </w:rPr>
        <w:t>bảo đảm</w:t>
      </w:r>
      <w:r w:rsidRPr="00FF26DD">
        <w:rPr>
          <w:rFonts w:eastAsia="PMingLiU"/>
          <w:bCs/>
          <w:iCs/>
          <w:color w:val="000000" w:themeColor="text1"/>
          <w:sz w:val="28"/>
          <w:szCs w:val="26"/>
        </w:rPr>
        <w:t xml:space="preserve"> tính chính xác của thông tin thị trường điện được thực hiện theo quy định tại Điều </w:t>
      </w:r>
      <w:r w:rsidR="00FD6ED5" w:rsidRPr="00FF26DD">
        <w:rPr>
          <w:rFonts w:eastAsia="PMingLiU"/>
          <w:bCs/>
          <w:iCs/>
          <w:color w:val="000000" w:themeColor="text1"/>
          <w:sz w:val="28"/>
          <w:szCs w:val="26"/>
        </w:rPr>
        <w:t xml:space="preserve">125 </w:t>
      </w:r>
      <w:r w:rsidRPr="00FF26DD">
        <w:rPr>
          <w:rFonts w:eastAsia="PMingLiU"/>
          <w:bCs/>
          <w:iCs/>
          <w:color w:val="000000" w:themeColor="text1"/>
          <w:sz w:val="28"/>
          <w:szCs w:val="26"/>
        </w:rPr>
        <w:t xml:space="preserve">Thông tư này. </w:t>
      </w:r>
    </w:p>
    <w:p w14:paraId="18DA18D7"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22" w:name="_Toc351642696"/>
      <w:bookmarkStart w:id="123" w:name="_Toc372089440"/>
      <w:r w:rsidRPr="00FF26DD">
        <w:rPr>
          <w:rFonts w:eastAsia="PMingLiU"/>
          <w:b/>
          <w:color w:val="000000" w:themeColor="text1"/>
          <w:sz w:val="28"/>
          <w:szCs w:val="28"/>
          <w:lang w:bidi="th-TH"/>
        </w:rPr>
        <w:t xml:space="preserve">Quy định bảo mật thông tin </w:t>
      </w:r>
      <w:bookmarkEnd w:id="122"/>
      <w:r w:rsidRPr="00FF26DD">
        <w:rPr>
          <w:rFonts w:eastAsia="PMingLiU"/>
          <w:b/>
          <w:color w:val="000000" w:themeColor="text1"/>
          <w:sz w:val="28"/>
          <w:szCs w:val="28"/>
          <w:lang w:bidi="th-TH"/>
        </w:rPr>
        <w:t>thị trường điện</w:t>
      </w:r>
      <w:bookmarkEnd w:id="123"/>
    </w:p>
    <w:p w14:paraId="01F79DF7" w14:textId="4A04424F"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rPr>
        <w:t xml:space="preserve">Việc bảo mật thông tin thị trường điện được thực hiện theo quy định tại Điều </w:t>
      </w:r>
      <w:r w:rsidR="00FD6ED5" w:rsidRPr="00FF26DD">
        <w:rPr>
          <w:rFonts w:eastAsia="PMingLiU"/>
          <w:color w:val="000000" w:themeColor="text1"/>
          <w:sz w:val="28"/>
        </w:rPr>
        <w:t>126</w:t>
      </w:r>
      <w:r w:rsidRPr="00FF26DD">
        <w:rPr>
          <w:rFonts w:eastAsia="PMingLiU"/>
          <w:color w:val="000000" w:themeColor="text1"/>
          <w:sz w:val="28"/>
        </w:rPr>
        <w:t xml:space="preserve">, </w:t>
      </w:r>
      <w:r w:rsidR="00D06D5C" w:rsidRPr="00FF26DD">
        <w:rPr>
          <w:rFonts w:eastAsia="PMingLiU"/>
          <w:color w:val="000000" w:themeColor="text1"/>
          <w:sz w:val="28"/>
        </w:rPr>
        <w:t xml:space="preserve">Điều </w:t>
      </w:r>
      <w:r w:rsidR="00FD6ED5" w:rsidRPr="00FF26DD">
        <w:rPr>
          <w:rFonts w:eastAsia="PMingLiU"/>
          <w:color w:val="000000" w:themeColor="text1"/>
          <w:sz w:val="28"/>
        </w:rPr>
        <w:t xml:space="preserve">127 </w:t>
      </w:r>
      <w:r w:rsidRPr="00FF26DD">
        <w:rPr>
          <w:rFonts w:eastAsia="PMingLiU"/>
          <w:color w:val="000000" w:themeColor="text1"/>
          <w:sz w:val="28"/>
        </w:rPr>
        <w:t>Thông tư này và khoản 2,</w:t>
      </w:r>
      <w:r w:rsidR="00676EDA">
        <w:rPr>
          <w:rFonts w:eastAsia="PMingLiU"/>
          <w:color w:val="000000" w:themeColor="text1"/>
          <w:sz w:val="28"/>
        </w:rPr>
        <w:t xml:space="preserve"> khoản</w:t>
      </w:r>
      <w:r w:rsidRPr="00FF26DD">
        <w:rPr>
          <w:rFonts w:eastAsia="PMingLiU"/>
          <w:color w:val="000000" w:themeColor="text1"/>
          <w:sz w:val="28"/>
        </w:rPr>
        <w:t xml:space="preserve"> 3 Điều này.</w:t>
      </w:r>
      <w:r w:rsidRPr="00FF26DD">
        <w:rPr>
          <w:rFonts w:eastAsia="PMingLiU"/>
          <w:color w:val="000000" w:themeColor="text1"/>
          <w:sz w:val="28"/>
          <w:lang w:val="vi-VN"/>
        </w:rPr>
        <w:t xml:space="preserve"> </w:t>
      </w:r>
    </w:p>
    <w:p w14:paraId="1373C681"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không được tiết lộ các thông tin do thành viên tham gia thị trường điện cung cấp, bao gồm:</w:t>
      </w:r>
    </w:p>
    <w:p w14:paraId="5B92F810"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Thông tin về hợp đồng mua bán điện;</w:t>
      </w:r>
    </w:p>
    <w:p w14:paraId="30436D4F"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Bản chào giá của Đơn vị phát điện trước khi kết thúc ngày giao dịch;</w:t>
      </w:r>
    </w:p>
    <w:p w14:paraId="25C52DF7"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Các thông tin khác ngoài thẩm quyền.</w:t>
      </w:r>
    </w:p>
    <w:p w14:paraId="18813466" w14:textId="1BD29EC4"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Trường hợp tài khoản người dùng vi phạm các quy định về công bố, khai thác thông tin, bảo mật thông tin thì tùy theo tính chất và mức độ vi phạm, Đơn vị vận hành hệ thống điện và thị trường điện xem xét việc tạm ngừng hoặc hủy quyền truy cập </w:t>
      </w:r>
      <w:r w:rsidR="00E360CC">
        <w:rPr>
          <w:rFonts w:eastAsia="PMingLiU"/>
          <w:color w:val="000000" w:themeColor="text1"/>
          <w:sz w:val="28"/>
        </w:rPr>
        <w:t>c</w:t>
      </w:r>
      <w:r w:rsidRPr="00FF26DD">
        <w:rPr>
          <w:rFonts w:eastAsia="PMingLiU"/>
          <w:color w:val="000000" w:themeColor="text1"/>
          <w:sz w:val="28"/>
          <w:lang w:val="vi-VN"/>
        </w:rPr>
        <w:t xml:space="preserve">ổng thông tin điện tử thị trường điện đối với tài khoản người dùng vi phạm. Đơn vị vận hành hệ thống điện và thị trường điện thông báo tới đơn vị có tài khoản người dùng vi phạm về hành vi vi phạm và thông báo thông tin này trên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 Đơn vị vi phạm có quyền khiếu nại đến Đơn vị vận hành hệ thống điện và thị trường điện; Đơn vị vận hành hệ thống điện và thị trường điện có trách nhiệm trả lời sau 05 ngày làm việc.</w:t>
      </w:r>
    </w:p>
    <w:p w14:paraId="2FC3F476" w14:textId="77777777" w:rsidR="007614CA" w:rsidRPr="00FF26DD"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color w:val="000000" w:themeColor="text1"/>
          <w:sz w:val="28"/>
          <w:szCs w:val="28"/>
          <w:lang w:val="vi-VN" w:bidi="th-TH"/>
        </w:rPr>
      </w:pPr>
      <w:bookmarkStart w:id="124" w:name="_Toc351642698"/>
      <w:bookmarkStart w:id="125" w:name="_Toc372089441"/>
      <w:r w:rsidRPr="00FF26DD">
        <w:rPr>
          <w:rFonts w:eastAsia="PMingLiU"/>
          <w:b/>
          <w:color w:val="000000" w:themeColor="text1"/>
          <w:sz w:val="28"/>
          <w:szCs w:val="28"/>
          <w:lang w:val="vi-VN" w:bidi="th-TH"/>
        </w:rPr>
        <w:t xml:space="preserve">Lưu trữ thông tin, tài liệu vận hành hệ thống điện và thị trường </w:t>
      </w:r>
      <w:r w:rsidRPr="00FF26DD">
        <w:rPr>
          <w:rFonts w:eastAsia="PMingLiU"/>
          <w:b/>
          <w:color w:val="000000" w:themeColor="text1"/>
          <w:sz w:val="28"/>
          <w:szCs w:val="28"/>
          <w:lang w:val="vi-VN" w:bidi="th-TH"/>
        </w:rPr>
        <w:lastRenderedPageBreak/>
        <w:t>điện</w:t>
      </w:r>
      <w:bookmarkEnd w:id="124"/>
      <w:bookmarkEnd w:id="125"/>
      <w:r w:rsidRPr="00FF26DD">
        <w:rPr>
          <w:rFonts w:eastAsia="PMingLiU"/>
          <w:b/>
          <w:color w:val="000000" w:themeColor="text1"/>
          <w:sz w:val="28"/>
          <w:szCs w:val="28"/>
          <w:lang w:val="vi-VN" w:bidi="th-TH"/>
        </w:rPr>
        <w:t xml:space="preserve"> </w:t>
      </w:r>
    </w:p>
    <w:p w14:paraId="0B8630AE" w14:textId="11E5B443"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Các thông tin liên quan tới vận hành hệ thống điện và thị trường điện phải được lưu tại hệ thống cơ sở dữ liệu trung tâm bao gồm hệ thống lưu trữ chính và dự phòng.</w:t>
      </w:r>
    </w:p>
    <w:p w14:paraId="36064693"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 quản lý, vận hành hệ thống lưu trữ thông tin chính và dự phòng.</w:t>
      </w:r>
      <w:bookmarkStart w:id="126" w:name="thgtincgkhai"/>
      <w:bookmarkEnd w:id="126"/>
    </w:p>
    <w:p w14:paraId="29CE3432"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Tần suất sao lưu phụ thuộc vào loại thông tin lưu trữ. Đối với thông tin vận hành thị trường điện, tần suất tối thiểu là 01 lần/ngày, đối với các thông tin khác do Đơn vị vận hành hệ thống điện và thị trường điện quy định.</w:t>
      </w:r>
    </w:p>
    <w:p w14:paraId="66B51DE1"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Thời gian lưu trữ các thông tin ít nhất là 05 năm.</w:t>
      </w:r>
    </w:p>
    <w:p w14:paraId="4D483806" w14:textId="77777777" w:rsidR="007614CA" w:rsidRPr="00FF26DD" w:rsidRDefault="007614CA" w:rsidP="002726BD">
      <w:pPr>
        <w:widowControl w:val="0"/>
        <w:spacing w:before="120" w:after="120" w:line="340" w:lineRule="exact"/>
        <w:jc w:val="center"/>
        <w:outlineLvl w:val="0"/>
        <w:rPr>
          <w:rFonts w:eastAsia="PMingLiU"/>
          <w:b/>
          <w:bCs/>
          <w:color w:val="000000" w:themeColor="text1"/>
          <w:kern w:val="32"/>
          <w:sz w:val="28"/>
          <w:szCs w:val="32"/>
          <w:lang w:val="vi-VN"/>
        </w:rPr>
      </w:pPr>
      <w:r w:rsidRPr="00FF26DD">
        <w:rPr>
          <w:rFonts w:eastAsia="PMingLiU"/>
          <w:b/>
          <w:bCs/>
          <w:color w:val="000000" w:themeColor="text1"/>
          <w:kern w:val="32"/>
          <w:sz w:val="28"/>
          <w:szCs w:val="32"/>
          <w:lang w:val="vi-VN"/>
        </w:rPr>
        <w:t>Chương III</w:t>
      </w:r>
      <w:bookmarkStart w:id="127" w:name="_Toc372089443"/>
    </w:p>
    <w:p w14:paraId="669A1E9C" w14:textId="4D9065D2" w:rsidR="007614CA" w:rsidRPr="00FF26DD" w:rsidRDefault="007614CA" w:rsidP="002726BD">
      <w:pPr>
        <w:widowControl w:val="0"/>
        <w:spacing w:before="120" w:after="120" w:line="340" w:lineRule="exact"/>
        <w:jc w:val="center"/>
        <w:outlineLvl w:val="0"/>
        <w:rPr>
          <w:rFonts w:eastAsia="PMingLiU"/>
          <w:b/>
          <w:bCs/>
          <w:color w:val="000000" w:themeColor="text1"/>
          <w:kern w:val="32"/>
          <w:sz w:val="28"/>
          <w:szCs w:val="32"/>
          <w:lang w:val="vi-VN"/>
        </w:rPr>
      </w:pPr>
      <w:r w:rsidRPr="00FF26DD">
        <w:rPr>
          <w:rFonts w:eastAsia="PMingLiU"/>
          <w:b/>
          <w:bCs/>
          <w:color w:val="000000" w:themeColor="text1"/>
          <w:kern w:val="32"/>
          <w:sz w:val="28"/>
          <w:szCs w:val="32"/>
          <w:lang w:val="vi-VN"/>
        </w:rPr>
        <w:t xml:space="preserve">THÔNG TIN </w:t>
      </w:r>
      <w:bookmarkEnd w:id="127"/>
      <w:r w:rsidR="00A27578" w:rsidRPr="00FF26DD">
        <w:rPr>
          <w:rFonts w:eastAsia="PMingLiU"/>
          <w:b/>
          <w:bCs/>
          <w:color w:val="000000" w:themeColor="text1"/>
          <w:kern w:val="32"/>
          <w:sz w:val="28"/>
          <w:szCs w:val="32"/>
          <w:lang w:val="vi-VN"/>
        </w:rPr>
        <w:t>BẢO ĐẢM CUNG CẤP</w:t>
      </w:r>
      <w:r w:rsidRPr="00FF26DD">
        <w:rPr>
          <w:rFonts w:eastAsia="PMingLiU"/>
          <w:b/>
          <w:bCs/>
          <w:color w:val="000000" w:themeColor="text1"/>
          <w:kern w:val="32"/>
          <w:sz w:val="28"/>
          <w:szCs w:val="32"/>
          <w:lang w:val="vi-VN"/>
        </w:rPr>
        <w:t xml:space="preserve"> ĐIỆN</w:t>
      </w:r>
    </w:p>
    <w:p w14:paraId="41953E1C" w14:textId="155B337F" w:rsidR="007614CA" w:rsidRPr="00FF26DD" w:rsidRDefault="007614CA" w:rsidP="002726BD">
      <w:pPr>
        <w:widowControl w:val="0"/>
        <w:numPr>
          <w:ilvl w:val="2"/>
          <w:numId w:val="11"/>
        </w:numPr>
        <w:tabs>
          <w:tab w:val="left" w:pos="709"/>
          <w:tab w:val="left" w:pos="1418"/>
        </w:tabs>
        <w:spacing w:before="120" w:after="120" w:line="340" w:lineRule="exact"/>
        <w:ind w:left="0" w:firstLine="567"/>
        <w:jc w:val="both"/>
        <w:outlineLvl w:val="2"/>
        <w:rPr>
          <w:rFonts w:eastAsia="PMingLiU"/>
          <w:b/>
          <w:color w:val="000000" w:themeColor="text1"/>
          <w:sz w:val="28"/>
          <w:szCs w:val="28"/>
          <w:lang w:val="vi-VN" w:bidi="th-TH"/>
        </w:rPr>
      </w:pPr>
      <w:bookmarkStart w:id="128" w:name="_Toc275864092"/>
      <w:bookmarkStart w:id="129" w:name="_Toc372089444"/>
      <w:r w:rsidRPr="00FF26DD">
        <w:rPr>
          <w:rFonts w:eastAsia="PMingLiU"/>
          <w:b/>
          <w:color w:val="000000" w:themeColor="text1"/>
          <w:sz w:val="28"/>
          <w:szCs w:val="28"/>
          <w:lang w:val="vi-VN" w:bidi="th-TH"/>
        </w:rPr>
        <w:t xml:space="preserve">Thông tin đánh giá </w:t>
      </w:r>
      <w:r w:rsidR="00A27578" w:rsidRPr="00FF26DD">
        <w:rPr>
          <w:rFonts w:eastAsia="PMingLiU"/>
          <w:b/>
          <w:color w:val="000000" w:themeColor="text1"/>
          <w:sz w:val="28"/>
          <w:szCs w:val="28"/>
          <w:lang w:val="vi-VN" w:bidi="th-TH"/>
        </w:rPr>
        <w:t>khả năng bảo đảm cung cấp</w:t>
      </w:r>
      <w:r w:rsidRPr="00FF26DD">
        <w:rPr>
          <w:rFonts w:eastAsia="PMingLiU"/>
          <w:b/>
          <w:color w:val="000000" w:themeColor="text1"/>
          <w:sz w:val="28"/>
          <w:szCs w:val="28"/>
          <w:lang w:val="vi-VN" w:bidi="th-TH"/>
        </w:rPr>
        <w:t xml:space="preserve"> điện </w:t>
      </w:r>
      <w:bookmarkEnd w:id="128"/>
      <w:bookmarkEnd w:id="129"/>
      <w:r w:rsidRPr="00FF26DD">
        <w:rPr>
          <w:rFonts w:eastAsia="PMingLiU"/>
          <w:b/>
          <w:color w:val="000000" w:themeColor="text1"/>
          <w:sz w:val="28"/>
          <w:szCs w:val="28"/>
          <w:lang w:val="vi-VN" w:bidi="th-TH"/>
        </w:rPr>
        <w:t>ngày tới</w:t>
      </w:r>
    </w:p>
    <w:p w14:paraId="157C802E" w14:textId="1A8DEFDC" w:rsidR="007614CA" w:rsidRPr="00FF26DD" w:rsidRDefault="007614CA" w:rsidP="002726BD">
      <w:pPr>
        <w:numPr>
          <w:ilvl w:val="0"/>
          <w:numId w:val="35"/>
        </w:numPr>
        <w:tabs>
          <w:tab w:val="left" w:pos="851"/>
        </w:tabs>
        <w:spacing w:before="120" w:after="120" w:line="340" w:lineRule="exact"/>
        <w:ind w:firstLine="567"/>
        <w:jc w:val="both"/>
        <w:rPr>
          <w:color w:val="000000" w:themeColor="text1"/>
          <w:sz w:val="28"/>
          <w:szCs w:val="28"/>
          <w:lang w:val="vi-VN"/>
        </w:rPr>
      </w:pPr>
      <w:r w:rsidRPr="00FF26DD">
        <w:rPr>
          <w:color w:val="000000" w:themeColor="text1"/>
          <w:sz w:val="28"/>
          <w:szCs w:val="28"/>
          <w:lang w:val="vi-VN"/>
        </w:rPr>
        <w:t xml:space="preserve">Thông tin đánh giá </w:t>
      </w:r>
      <w:r w:rsidR="00A27578" w:rsidRPr="00FF26DD">
        <w:rPr>
          <w:color w:val="000000" w:themeColor="text1"/>
          <w:sz w:val="28"/>
          <w:szCs w:val="28"/>
          <w:lang w:val="vi-VN"/>
        </w:rPr>
        <w:t>khả năng bảo đảm cung cấp điện</w:t>
      </w:r>
      <w:r w:rsidRPr="00FF26DD">
        <w:rPr>
          <w:color w:val="000000" w:themeColor="text1"/>
          <w:sz w:val="28"/>
          <w:szCs w:val="28"/>
          <w:lang w:val="vi-VN"/>
        </w:rPr>
        <w:t xml:space="preserve"> ngày tới của các đơn vị được công bố chính thức qua Cổng thông tin điện tử thị trường điện. Nội dung và thời gian cung cấp, công bố thông tin thực hiện theo quy định về thực hiện đánh giá </w:t>
      </w:r>
      <w:r w:rsidR="00A27578" w:rsidRPr="00FF26DD">
        <w:rPr>
          <w:color w:val="000000" w:themeColor="text1"/>
          <w:sz w:val="28"/>
          <w:szCs w:val="28"/>
          <w:lang w:val="vi-VN"/>
        </w:rPr>
        <w:t>khả năng bảo đảm cung cấp điện</w:t>
      </w:r>
      <w:r w:rsidRPr="00FF26DD">
        <w:rPr>
          <w:color w:val="000000" w:themeColor="text1"/>
          <w:sz w:val="28"/>
          <w:szCs w:val="28"/>
          <w:lang w:val="vi-VN"/>
        </w:rPr>
        <w:t xml:space="preserve"> trung hạn và ngắn hạn tại </w:t>
      </w:r>
      <w:r w:rsidR="00A27578" w:rsidRPr="00FF26DD">
        <w:rPr>
          <w:color w:val="000000" w:themeColor="text1"/>
          <w:sz w:val="28"/>
          <w:szCs w:val="28"/>
          <w:lang w:val="vi-VN"/>
        </w:rPr>
        <w:t xml:space="preserve">Quy định điều độ, vận hành, thao tác, xử lý sự cố, khởi động đen và khôi phục hệ thống điện quốc gia </w:t>
      </w:r>
      <w:r w:rsidRPr="00FF26DD">
        <w:rPr>
          <w:color w:val="000000" w:themeColor="text1"/>
          <w:sz w:val="28"/>
          <w:szCs w:val="28"/>
          <w:lang w:val="vi-VN"/>
        </w:rPr>
        <w:t>do Bộ Công Thương ban hành.</w:t>
      </w:r>
    </w:p>
    <w:p w14:paraId="644E2D8A" w14:textId="52377E66" w:rsidR="007614CA" w:rsidRPr="00FF26DD" w:rsidRDefault="007614CA" w:rsidP="002726BD">
      <w:pPr>
        <w:numPr>
          <w:ilvl w:val="0"/>
          <w:numId w:val="35"/>
        </w:numPr>
        <w:tabs>
          <w:tab w:val="left" w:pos="851"/>
        </w:tabs>
        <w:spacing w:before="120" w:after="120" w:line="340" w:lineRule="exact"/>
        <w:ind w:firstLine="567"/>
        <w:jc w:val="both"/>
        <w:rPr>
          <w:color w:val="000000" w:themeColor="text1"/>
          <w:sz w:val="28"/>
          <w:szCs w:val="28"/>
          <w:lang w:val="vi-VN"/>
        </w:rPr>
      </w:pPr>
      <w:r w:rsidRPr="00FF26DD">
        <w:rPr>
          <w:color w:val="000000" w:themeColor="text1"/>
          <w:sz w:val="28"/>
          <w:szCs w:val="28"/>
          <w:lang w:val="vi-VN"/>
        </w:rPr>
        <w:t xml:space="preserve">Cách thức cung cấp và công bố thông tin đánh giá </w:t>
      </w:r>
      <w:r w:rsidR="00A27578" w:rsidRPr="00FF26DD">
        <w:rPr>
          <w:color w:val="000000" w:themeColor="text1"/>
          <w:sz w:val="28"/>
          <w:szCs w:val="28"/>
          <w:lang w:val="vi-VN"/>
        </w:rPr>
        <w:t>khả năng bảo đảm cung cấp</w:t>
      </w:r>
      <w:r w:rsidRPr="00FF26DD">
        <w:rPr>
          <w:color w:val="000000" w:themeColor="text1"/>
          <w:sz w:val="28"/>
          <w:szCs w:val="28"/>
          <w:lang w:val="vi-VN"/>
        </w:rPr>
        <w:t xml:space="preserve"> điện</w:t>
      </w:r>
    </w:p>
    <w:p w14:paraId="2635F641" w14:textId="73C2FE7D" w:rsidR="007614CA" w:rsidRPr="00FF26DD" w:rsidRDefault="007614CA" w:rsidP="002726BD">
      <w:pPr>
        <w:numPr>
          <w:ilvl w:val="0"/>
          <w:numId w:val="38"/>
        </w:numPr>
        <w:tabs>
          <w:tab w:val="left" w:pos="851"/>
        </w:tabs>
        <w:spacing w:before="120" w:after="120" w:line="340" w:lineRule="exact"/>
        <w:ind w:left="0" w:firstLine="567"/>
        <w:jc w:val="both"/>
        <w:rPr>
          <w:color w:val="000000" w:themeColor="text1"/>
          <w:sz w:val="28"/>
          <w:szCs w:val="28"/>
          <w:lang w:val="vi-VN"/>
        </w:rPr>
      </w:pPr>
      <w:r w:rsidRPr="00FF26DD">
        <w:rPr>
          <w:color w:val="000000" w:themeColor="text1"/>
          <w:sz w:val="28"/>
          <w:szCs w:val="28"/>
          <w:lang w:val="vi-VN"/>
        </w:rPr>
        <w:t xml:space="preserve">Đơn vị phát điện, Đơn vị truyền tải điện, Đơn vị mua điện đăng nhập vào </w:t>
      </w:r>
      <w:r w:rsidR="00E360CC">
        <w:rPr>
          <w:color w:val="000000" w:themeColor="text1"/>
          <w:sz w:val="28"/>
          <w:szCs w:val="28"/>
        </w:rPr>
        <w:t>c</w:t>
      </w:r>
      <w:r w:rsidRPr="00FF26DD">
        <w:rPr>
          <w:color w:val="000000" w:themeColor="text1"/>
          <w:sz w:val="28"/>
          <w:szCs w:val="28"/>
          <w:lang w:val="vi-VN"/>
        </w:rPr>
        <w:t xml:space="preserve">ổng thông tin điện tử thị trường điện để cung cấp các thông tin phục vụ đánh giá </w:t>
      </w:r>
      <w:r w:rsidR="00A27578" w:rsidRPr="00FF26DD">
        <w:rPr>
          <w:color w:val="000000" w:themeColor="text1"/>
          <w:sz w:val="28"/>
          <w:szCs w:val="28"/>
          <w:lang w:val="vi-VN"/>
        </w:rPr>
        <w:t>khả năng bảo đảm cung cấp điện</w:t>
      </w:r>
      <w:r w:rsidRPr="00FF26DD">
        <w:rPr>
          <w:color w:val="000000" w:themeColor="text1"/>
          <w:sz w:val="28"/>
          <w:szCs w:val="28"/>
          <w:lang w:val="vi-VN"/>
        </w:rPr>
        <w:t>;</w:t>
      </w:r>
    </w:p>
    <w:p w14:paraId="7F34DD66" w14:textId="05970699" w:rsidR="007614CA" w:rsidRPr="00FF26DD" w:rsidRDefault="007614CA" w:rsidP="002726BD">
      <w:pPr>
        <w:numPr>
          <w:ilvl w:val="0"/>
          <w:numId w:val="38"/>
        </w:numPr>
        <w:tabs>
          <w:tab w:val="left" w:pos="851"/>
        </w:tabs>
        <w:spacing w:before="120" w:after="120" w:line="340" w:lineRule="exact"/>
        <w:ind w:left="0" w:firstLine="567"/>
        <w:jc w:val="both"/>
        <w:rPr>
          <w:color w:val="000000" w:themeColor="text1"/>
          <w:sz w:val="28"/>
          <w:szCs w:val="28"/>
          <w:lang w:val="vi-VN"/>
        </w:rPr>
      </w:pPr>
      <w:r w:rsidRPr="00FF26DD">
        <w:rPr>
          <w:color w:val="000000" w:themeColor="text1"/>
          <w:sz w:val="28"/>
          <w:szCs w:val="28"/>
          <w:lang w:val="vi-VN"/>
        </w:rPr>
        <w:t xml:space="preserve">Đơn vị vận hành hệ thống điện và thị trường điện đăng nhập vào </w:t>
      </w:r>
      <w:r w:rsidR="00E360CC">
        <w:rPr>
          <w:color w:val="000000" w:themeColor="text1"/>
          <w:sz w:val="28"/>
          <w:szCs w:val="28"/>
        </w:rPr>
        <w:t>c</w:t>
      </w:r>
      <w:r w:rsidRPr="00FF26DD">
        <w:rPr>
          <w:color w:val="000000" w:themeColor="text1"/>
          <w:sz w:val="28"/>
          <w:szCs w:val="28"/>
          <w:lang w:val="vi-VN"/>
        </w:rPr>
        <w:t xml:space="preserve">ổng thông tin điện tử thị trường điện để công bố các thông tin đánh giá </w:t>
      </w:r>
      <w:r w:rsidR="00A27578" w:rsidRPr="00FF26DD">
        <w:rPr>
          <w:color w:val="000000" w:themeColor="text1"/>
          <w:sz w:val="28"/>
          <w:szCs w:val="28"/>
          <w:lang w:val="vi-VN"/>
        </w:rPr>
        <w:t>khả năng bảo đảm cung cấp điện</w:t>
      </w:r>
      <w:r w:rsidRPr="00FF26DD">
        <w:rPr>
          <w:color w:val="000000" w:themeColor="text1"/>
          <w:sz w:val="28"/>
          <w:szCs w:val="28"/>
          <w:lang w:val="vi-VN"/>
        </w:rPr>
        <w:t>.</w:t>
      </w:r>
    </w:p>
    <w:p w14:paraId="2A1E7E54" w14:textId="1EAE9B33" w:rsidR="007614CA" w:rsidRPr="00FF26DD" w:rsidRDefault="007614CA" w:rsidP="002726BD">
      <w:pPr>
        <w:numPr>
          <w:ilvl w:val="0"/>
          <w:numId w:val="35"/>
        </w:numPr>
        <w:tabs>
          <w:tab w:val="left" w:pos="851"/>
        </w:tabs>
        <w:spacing w:before="120" w:after="120" w:line="340" w:lineRule="exact"/>
        <w:ind w:firstLine="567"/>
        <w:jc w:val="both"/>
        <w:rPr>
          <w:color w:val="000000" w:themeColor="text1"/>
          <w:sz w:val="28"/>
          <w:szCs w:val="28"/>
          <w:lang w:val="vi-VN"/>
        </w:rPr>
      </w:pPr>
      <w:r w:rsidRPr="00FF26DD">
        <w:rPr>
          <w:color w:val="000000" w:themeColor="text1"/>
          <w:sz w:val="28"/>
          <w:szCs w:val="28"/>
          <w:lang w:val="vi-VN"/>
        </w:rPr>
        <w:t xml:space="preserve">Các đơn vị không được phép chia sẻ thông tin đánh giá </w:t>
      </w:r>
      <w:r w:rsidR="00A27578" w:rsidRPr="00FF26DD">
        <w:rPr>
          <w:color w:val="000000" w:themeColor="text1"/>
          <w:sz w:val="28"/>
          <w:szCs w:val="28"/>
          <w:lang w:val="vi-VN"/>
        </w:rPr>
        <w:t xml:space="preserve">khả năng bảo đảm cung cấp </w:t>
      </w:r>
      <w:r w:rsidRPr="00FF26DD">
        <w:rPr>
          <w:color w:val="000000" w:themeColor="text1"/>
          <w:sz w:val="28"/>
          <w:szCs w:val="28"/>
          <w:lang w:val="vi-VN"/>
        </w:rPr>
        <w:t xml:space="preserve">điện của mình cho đơn vị khác. Thông tin đánh giá </w:t>
      </w:r>
      <w:r w:rsidR="00A27578" w:rsidRPr="00FF26DD">
        <w:rPr>
          <w:color w:val="000000" w:themeColor="text1"/>
          <w:sz w:val="28"/>
          <w:szCs w:val="28"/>
          <w:lang w:val="vi-VN"/>
        </w:rPr>
        <w:t>khả năng bảo đảm cung cấp</w:t>
      </w:r>
      <w:r w:rsidRPr="00FF26DD">
        <w:rPr>
          <w:color w:val="000000" w:themeColor="text1"/>
          <w:sz w:val="28"/>
          <w:szCs w:val="28"/>
          <w:lang w:val="vi-VN"/>
        </w:rPr>
        <w:t xml:space="preserve"> điện do Đơn vị vận hành hệ thống điện và thị trường điện công bố trên </w:t>
      </w:r>
      <w:r w:rsidR="00E360CC">
        <w:rPr>
          <w:color w:val="000000" w:themeColor="text1"/>
          <w:sz w:val="28"/>
          <w:szCs w:val="28"/>
        </w:rPr>
        <w:t>c</w:t>
      </w:r>
      <w:r w:rsidRPr="00FF26DD">
        <w:rPr>
          <w:color w:val="000000" w:themeColor="text1"/>
          <w:sz w:val="28"/>
          <w:szCs w:val="28"/>
          <w:lang w:val="vi-VN"/>
        </w:rPr>
        <w:t>ổng thông tin điện tử thị trường điện là thông tin công khai đối với các thành viên tham gia thị trường.</w:t>
      </w:r>
    </w:p>
    <w:p w14:paraId="6EE1221F" w14:textId="37259C7B"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30" w:name="_Toc275864094"/>
      <w:bookmarkStart w:id="131" w:name="_Toc372089445"/>
      <w:r w:rsidRPr="00FF26DD">
        <w:rPr>
          <w:rFonts w:eastAsia="PMingLiU"/>
          <w:b/>
          <w:color w:val="000000" w:themeColor="text1"/>
          <w:sz w:val="28"/>
          <w:szCs w:val="28"/>
          <w:lang w:val="vi-VN" w:bidi="th-TH"/>
        </w:rPr>
        <w:t xml:space="preserve">Thông báo </w:t>
      </w:r>
      <w:bookmarkEnd w:id="130"/>
      <w:r w:rsidRPr="00FF26DD">
        <w:rPr>
          <w:rFonts w:eastAsia="PMingLiU"/>
          <w:b/>
          <w:color w:val="000000" w:themeColor="text1"/>
          <w:sz w:val="28"/>
          <w:szCs w:val="28"/>
          <w:lang w:val="vi-VN" w:bidi="th-TH"/>
        </w:rPr>
        <w:t xml:space="preserve">suy giảm </w:t>
      </w:r>
      <w:bookmarkEnd w:id="131"/>
      <w:r w:rsidR="00A27578" w:rsidRPr="00FF26DD">
        <w:rPr>
          <w:rFonts w:eastAsia="PMingLiU"/>
          <w:b/>
          <w:color w:val="000000" w:themeColor="text1"/>
          <w:sz w:val="28"/>
          <w:szCs w:val="28"/>
          <w:lang w:val="vi-VN" w:bidi="th-TH"/>
        </w:rPr>
        <w:t>bảo đảm cung cấp</w:t>
      </w:r>
      <w:r w:rsidRPr="00FF26DD">
        <w:rPr>
          <w:rFonts w:eastAsia="PMingLiU"/>
          <w:b/>
          <w:color w:val="000000" w:themeColor="text1"/>
          <w:sz w:val="28"/>
          <w:szCs w:val="28"/>
          <w:lang w:val="vi-VN" w:bidi="th-TH"/>
        </w:rPr>
        <w:t xml:space="preserve"> điện</w:t>
      </w:r>
    </w:p>
    <w:p w14:paraId="4DE6F5A6" w14:textId="1E579CE3" w:rsidR="007614CA" w:rsidRPr="00FF26DD" w:rsidRDefault="007614CA" w:rsidP="00CD0FB6">
      <w:pPr>
        <w:tabs>
          <w:tab w:val="left" w:pos="851"/>
        </w:tabs>
        <w:spacing w:before="120" w:after="120"/>
        <w:ind w:firstLine="567"/>
        <w:jc w:val="both"/>
        <w:rPr>
          <w:color w:val="000000" w:themeColor="text1"/>
          <w:sz w:val="28"/>
          <w:szCs w:val="28"/>
          <w:lang w:val="vi-VN"/>
        </w:rPr>
      </w:pPr>
      <w:r w:rsidRPr="00FF26DD">
        <w:rPr>
          <w:color w:val="000000" w:themeColor="text1"/>
          <w:sz w:val="28"/>
          <w:szCs w:val="28"/>
          <w:lang w:val="vi-VN"/>
        </w:rPr>
        <w:t xml:space="preserve">Tại bất kỳ thời điểm nào, khi nhận thấy có tín hiệu rủi ro làm suy giảm </w:t>
      </w:r>
      <w:r w:rsidR="00A27578" w:rsidRPr="00FF26DD">
        <w:rPr>
          <w:color w:val="000000" w:themeColor="text1"/>
          <w:sz w:val="28"/>
          <w:szCs w:val="28"/>
          <w:lang w:val="vi-VN"/>
        </w:rPr>
        <w:t>bảo đảm</w:t>
      </w:r>
      <w:r w:rsidRPr="00FF26DD">
        <w:rPr>
          <w:color w:val="000000" w:themeColor="text1"/>
          <w:sz w:val="28"/>
          <w:szCs w:val="28"/>
          <w:lang w:val="vi-VN"/>
        </w:rPr>
        <w:t xml:space="preserve"> cung cấp điện, trên cơ sở đánh giá suy giảm </w:t>
      </w:r>
      <w:r w:rsidR="00A27578" w:rsidRPr="00FF26DD">
        <w:rPr>
          <w:color w:val="000000" w:themeColor="text1"/>
          <w:sz w:val="28"/>
          <w:szCs w:val="28"/>
          <w:lang w:val="vi-VN"/>
        </w:rPr>
        <w:t>bảo đảm</w:t>
      </w:r>
      <w:r w:rsidRPr="00FF26DD">
        <w:rPr>
          <w:color w:val="000000" w:themeColor="text1"/>
          <w:sz w:val="28"/>
          <w:szCs w:val="28"/>
          <w:lang w:val="vi-VN"/>
        </w:rPr>
        <w:t xml:space="preserve"> cung cấp điện theo kế hoạch vận hành hệ thống điện ngày tới, Đơn vị vận hành hệ thống điện và thị trường điện phải gửi ngay thông báo lên </w:t>
      </w:r>
      <w:r w:rsidR="00E360CC">
        <w:rPr>
          <w:color w:val="000000" w:themeColor="text1"/>
          <w:sz w:val="28"/>
          <w:szCs w:val="28"/>
        </w:rPr>
        <w:t>c</w:t>
      </w:r>
      <w:r w:rsidRPr="00FF26DD">
        <w:rPr>
          <w:color w:val="000000" w:themeColor="text1"/>
          <w:sz w:val="28"/>
          <w:szCs w:val="28"/>
          <w:lang w:val="vi-VN"/>
        </w:rPr>
        <w:t>ổng thông tin điện tử thị trường điện về tình trạng giảm mức độ an toàn của hệ thống những thông tin sau:</w:t>
      </w:r>
    </w:p>
    <w:p w14:paraId="306ABAD8" w14:textId="6E450B7F" w:rsidR="007614CA" w:rsidRPr="00481638" w:rsidRDefault="00CD0FB6" w:rsidP="00CD0FB6">
      <w:pPr>
        <w:tabs>
          <w:tab w:val="left" w:pos="851"/>
        </w:tabs>
        <w:spacing w:before="120" w:after="120"/>
        <w:ind w:left="567"/>
        <w:jc w:val="both"/>
        <w:rPr>
          <w:rFonts w:eastAsia="SimSun"/>
          <w:color w:val="000000" w:themeColor="text1"/>
          <w:sz w:val="28"/>
          <w:szCs w:val="20"/>
        </w:rPr>
      </w:pPr>
      <w:r>
        <w:rPr>
          <w:rFonts w:eastAsia="SimSun"/>
          <w:color w:val="000000" w:themeColor="text1"/>
          <w:sz w:val="28"/>
          <w:szCs w:val="20"/>
        </w:rPr>
        <w:lastRenderedPageBreak/>
        <w:t xml:space="preserve">1. </w:t>
      </w:r>
      <w:r w:rsidR="007614CA" w:rsidRPr="00FF26DD">
        <w:rPr>
          <w:rFonts w:eastAsia="SimSun"/>
          <w:color w:val="000000" w:themeColor="text1"/>
          <w:sz w:val="28"/>
          <w:szCs w:val="20"/>
          <w:lang w:val="vi-VN"/>
        </w:rPr>
        <w:t xml:space="preserve">Tình trạng suy giảm </w:t>
      </w:r>
      <w:r w:rsidR="00A27578" w:rsidRPr="00FF26DD">
        <w:rPr>
          <w:rFonts w:eastAsia="SimSun"/>
          <w:color w:val="000000" w:themeColor="text1"/>
          <w:sz w:val="28"/>
          <w:szCs w:val="20"/>
          <w:lang w:val="vi-VN"/>
        </w:rPr>
        <w:t>bảo đảm</w:t>
      </w:r>
      <w:r w:rsidR="007614CA" w:rsidRPr="00FF26DD">
        <w:rPr>
          <w:rFonts w:eastAsia="SimSun"/>
          <w:color w:val="000000" w:themeColor="text1"/>
          <w:sz w:val="28"/>
          <w:szCs w:val="20"/>
          <w:lang w:val="vi-VN"/>
        </w:rPr>
        <w:t xml:space="preserve"> </w:t>
      </w:r>
      <w:r w:rsidR="00A27578" w:rsidRPr="00FF26DD">
        <w:rPr>
          <w:rFonts w:eastAsia="SimSun"/>
          <w:color w:val="000000" w:themeColor="text1"/>
          <w:sz w:val="28"/>
          <w:szCs w:val="20"/>
          <w:lang w:val="vi-VN"/>
        </w:rPr>
        <w:t>cung cấp điện</w:t>
      </w:r>
      <w:r w:rsidR="00481638">
        <w:rPr>
          <w:rFonts w:eastAsia="SimSun"/>
          <w:color w:val="000000" w:themeColor="text1"/>
          <w:sz w:val="28"/>
          <w:szCs w:val="20"/>
        </w:rPr>
        <w:t>.</w:t>
      </w:r>
    </w:p>
    <w:p w14:paraId="098ECCA2" w14:textId="779519B2" w:rsidR="007614CA" w:rsidRPr="00481638" w:rsidRDefault="00CD0FB6" w:rsidP="00CD0FB6">
      <w:pPr>
        <w:tabs>
          <w:tab w:val="left" w:pos="851"/>
        </w:tabs>
        <w:spacing w:before="120" w:after="120"/>
        <w:ind w:left="540"/>
        <w:jc w:val="both"/>
        <w:rPr>
          <w:rFonts w:eastAsia="SimSun"/>
          <w:color w:val="000000" w:themeColor="text1"/>
          <w:sz w:val="28"/>
          <w:szCs w:val="20"/>
        </w:rPr>
      </w:pPr>
      <w:r>
        <w:rPr>
          <w:rFonts w:eastAsia="SimSun"/>
          <w:color w:val="000000" w:themeColor="text1"/>
          <w:sz w:val="28"/>
          <w:szCs w:val="20"/>
        </w:rPr>
        <w:t xml:space="preserve">2. </w:t>
      </w:r>
      <w:r w:rsidR="007614CA" w:rsidRPr="00FF26DD">
        <w:rPr>
          <w:rFonts w:eastAsia="SimSun"/>
          <w:color w:val="000000" w:themeColor="text1"/>
          <w:sz w:val="28"/>
          <w:szCs w:val="20"/>
          <w:lang w:val="vi-VN"/>
        </w:rPr>
        <w:t>Nguyên nhân</w:t>
      </w:r>
      <w:r w:rsidR="00481638">
        <w:rPr>
          <w:rFonts w:eastAsia="SimSun"/>
          <w:color w:val="000000" w:themeColor="text1"/>
          <w:sz w:val="28"/>
          <w:szCs w:val="20"/>
        </w:rPr>
        <w:t>.</w:t>
      </w:r>
    </w:p>
    <w:p w14:paraId="464D265D" w14:textId="76F37E04" w:rsidR="007614CA" w:rsidRPr="00481638" w:rsidRDefault="00CD0FB6" w:rsidP="00CD0FB6">
      <w:pPr>
        <w:tabs>
          <w:tab w:val="left" w:pos="851"/>
        </w:tabs>
        <w:spacing w:before="120" w:after="120"/>
        <w:ind w:left="567"/>
        <w:jc w:val="both"/>
        <w:rPr>
          <w:rFonts w:eastAsia="SimSun"/>
          <w:color w:val="000000" w:themeColor="text1"/>
          <w:sz w:val="28"/>
          <w:szCs w:val="20"/>
        </w:rPr>
      </w:pPr>
      <w:r>
        <w:rPr>
          <w:rFonts w:eastAsia="SimSun"/>
          <w:color w:val="000000" w:themeColor="text1"/>
          <w:sz w:val="28"/>
          <w:szCs w:val="20"/>
        </w:rPr>
        <w:t xml:space="preserve">3. </w:t>
      </w:r>
      <w:r w:rsidR="007614CA" w:rsidRPr="00FF26DD">
        <w:rPr>
          <w:rFonts w:eastAsia="SimSun"/>
          <w:color w:val="000000" w:themeColor="text1"/>
          <w:sz w:val="28"/>
          <w:szCs w:val="20"/>
          <w:lang w:val="vi-VN"/>
        </w:rPr>
        <w:t>Phụ tải có khả năng bị sa thải</w:t>
      </w:r>
      <w:r w:rsidR="00481638">
        <w:rPr>
          <w:rFonts w:eastAsia="SimSun"/>
          <w:color w:val="000000" w:themeColor="text1"/>
          <w:sz w:val="28"/>
          <w:szCs w:val="20"/>
        </w:rPr>
        <w:t>.</w:t>
      </w:r>
    </w:p>
    <w:p w14:paraId="18C58A84" w14:textId="3EF9AEF3" w:rsidR="007614CA" w:rsidRPr="00FF26DD" w:rsidRDefault="00CD0FB6" w:rsidP="00CD0FB6">
      <w:pPr>
        <w:tabs>
          <w:tab w:val="left" w:pos="851"/>
        </w:tabs>
        <w:spacing w:before="120" w:after="120"/>
        <w:ind w:left="567"/>
        <w:jc w:val="both"/>
        <w:rPr>
          <w:rFonts w:eastAsia="SimSun"/>
          <w:color w:val="000000" w:themeColor="text1"/>
          <w:sz w:val="28"/>
          <w:szCs w:val="20"/>
          <w:lang w:val="vi-VN"/>
        </w:rPr>
      </w:pPr>
      <w:r>
        <w:rPr>
          <w:rFonts w:eastAsia="SimSun"/>
          <w:color w:val="000000" w:themeColor="text1"/>
          <w:sz w:val="28"/>
          <w:szCs w:val="20"/>
        </w:rPr>
        <w:t xml:space="preserve">4. </w:t>
      </w:r>
      <w:r w:rsidR="007614CA" w:rsidRPr="00FF26DD">
        <w:rPr>
          <w:rFonts w:eastAsia="SimSun"/>
          <w:color w:val="000000" w:themeColor="text1"/>
          <w:sz w:val="28"/>
          <w:szCs w:val="20"/>
          <w:lang w:val="vi-VN"/>
        </w:rPr>
        <w:t>Các đơn vị và khu vực chịu ảnh hưởng.</w:t>
      </w:r>
    </w:p>
    <w:p w14:paraId="6D5F9D6D"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32" w:name="_Toc275864095"/>
      <w:bookmarkStart w:id="133" w:name="_Toc372089446"/>
      <w:r w:rsidRPr="00FF26DD">
        <w:rPr>
          <w:rFonts w:eastAsia="PMingLiU"/>
          <w:b/>
          <w:color w:val="000000" w:themeColor="text1"/>
          <w:sz w:val="28"/>
          <w:szCs w:val="28"/>
          <w:lang w:val="vi-VN" w:bidi="th-TH"/>
        </w:rPr>
        <w:t>Các chế độ vận hành hệ thống</w:t>
      </w:r>
      <w:bookmarkEnd w:id="132"/>
      <w:bookmarkEnd w:id="133"/>
    </w:p>
    <w:p w14:paraId="082756A3" w14:textId="77777777" w:rsidR="007614CA" w:rsidRPr="00FF26DD" w:rsidRDefault="007614CA" w:rsidP="000F11FC">
      <w:pPr>
        <w:numPr>
          <w:ilvl w:val="0"/>
          <w:numId w:val="34"/>
        </w:numPr>
        <w:tabs>
          <w:tab w:val="left" w:pos="851"/>
        </w:tabs>
        <w:spacing w:before="120" w:after="120"/>
        <w:ind w:firstLine="567"/>
        <w:jc w:val="both"/>
        <w:rPr>
          <w:color w:val="000000" w:themeColor="text1"/>
          <w:sz w:val="28"/>
          <w:szCs w:val="28"/>
          <w:lang w:val="vi-VN"/>
        </w:rPr>
      </w:pPr>
      <w:r w:rsidRPr="00FF26DD">
        <w:rPr>
          <w:color w:val="000000" w:themeColor="text1"/>
          <w:sz w:val="28"/>
          <w:szCs w:val="28"/>
          <w:lang w:val="vi-VN"/>
        </w:rPr>
        <w:t>Các chế độ vận hành hệ thống điện truyền tải bao gồm:</w:t>
      </w:r>
    </w:p>
    <w:p w14:paraId="68335E64" w14:textId="77777777" w:rsidR="007614CA" w:rsidRPr="00FF26DD" w:rsidRDefault="0009753D" w:rsidP="0009753D">
      <w:pPr>
        <w:tabs>
          <w:tab w:val="left" w:pos="851"/>
        </w:tabs>
        <w:spacing w:before="120" w:after="120"/>
        <w:ind w:left="540"/>
        <w:jc w:val="both"/>
        <w:rPr>
          <w:color w:val="000000" w:themeColor="text1"/>
          <w:sz w:val="28"/>
          <w:szCs w:val="28"/>
          <w:lang w:val="vi-VN"/>
        </w:rPr>
      </w:pPr>
      <w:r w:rsidRPr="00FF26DD">
        <w:rPr>
          <w:color w:val="000000" w:themeColor="text1"/>
          <w:sz w:val="28"/>
          <w:szCs w:val="28"/>
          <w:lang w:val="vi-VN"/>
        </w:rPr>
        <w:t xml:space="preserve">a) </w:t>
      </w:r>
      <w:r w:rsidR="007614CA" w:rsidRPr="00FF26DD">
        <w:rPr>
          <w:color w:val="000000" w:themeColor="text1"/>
          <w:sz w:val="28"/>
          <w:szCs w:val="28"/>
          <w:lang w:val="vi-VN"/>
        </w:rPr>
        <w:t>Chế độ vận hành bình thường;</w:t>
      </w:r>
    </w:p>
    <w:p w14:paraId="15B8FE7E" w14:textId="77777777" w:rsidR="007614CA" w:rsidRPr="00FF26DD" w:rsidRDefault="0009753D" w:rsidP="0009753D">
      <w:pPr>
        <w:tabs>
          <w:tab w:val="left" w:pos="851"/>
        </w:tabs>
        <w:spacing w:before="120" w:after="120"/>
        <w:ind w:left="540"/>
        <w:jc w:val="both"/>
        <w:rPr>
          <w:color w:val="000000" w:themeColor="text1"/>
          <w:sz w:val="28"/>
          <w:szCs w:val="28"/>
          <w:lang w:val="vi-VN"/>
        </w:rPr>
      </w:pPr>
      <w:r w:rsidRPr="00FF26DD">
        <w:rPr>
          <w:color w:val="000000" w:themeColor="text1"/>
          <w:sz w:val="28"/>
          <w:szCs w:val="28"/>
          <w:lang w:val="vi-VN"/>
        </w:rPr>
        <w:t xml:space="preserve">b) </w:t>
      </w:r>
      <w:r w:rsidR="007614CA" w:rsidRPr="00FF26DD">
        <w:rPr>
          <w:color w:val="000000" w:themeColor="text1"/>
          <w:sz w:val="28"/>
          <w:szCs w:val="28"/>
          <w:lang w:val="vi-VN"/>
        </w:rPr>
        <w:t>Chế độ vận hành cảnh báo;</w:t>
      </w:r>
    </w:p>
    <w:p w14:paraId="7507EB48" w14:textId="77777777" w:rsidR="007614CA" w:rsidRPr="00FF26DD" w:rsidRDefault="0009753D" w:rsidP="0009753D">
      <w:pPr>
        <w:tabs>
          <w:tab w:val="left" w:pos="851"/>
        </w:tabs>
        <w:spacing w:before="120" w:after="120"/>
        <w:ind w:left="540"/>
        <w:jc w:val="both"/>
        <w:rPr>
          <w:color w:val="000000" w:themeColor="text1"/>
          <w:sz w:val="28"/>
          <w:szCs w:val="28"/>
          <w:lang w:val="vi-VN"/>
        </w:rPr>
      </w:pPr>
      <w:r w:rsidRPr="00FF26DD">
        <w:rPr>
          <w:color w:val="000000" w:themeColor="text1"/>
          <w:sz w:val="28"/>
          <w:szCs w:val="28"/>
          <w:lang w:val="vi-VN"/>
        </w:rPr>
        <w:t xml:space="preserve">c) </w:t>
      </w:r>
      <w:r w:rsidR="007614CA" w:rsidRPr="00FF26DD">
        <w:rPr>
          <w:color w:val="000000" w:themeColor="text1"/>
          <w:sz w:val="28"/>
          <w:szCs w:val="28"/>
          <w:lang w:val="vi-VN"/>
        </w:rPr>
        <w:t>Chế độ vận hành khẩn cấp;</w:t>
      </w:r>
    </w:p>
    <w:p w14:paraId="4BDA1C3F" w14:textId="77777777" w:rsidR="007614CA" w:rsidRPr="00FF26DD" w:rsidRDefault="0009753D" w:rsidP="0009753D">
      <w:pPr>
        <w:tabs>
          <w:tab w:val="left" w:pos="851"/>
        </w:tabs>
        <w:spacing w:before="120" w:after="120"/>
        <w:ind w:left="540"/>
        <w:jc w:val="both"/>
        <w:rPr>
          <w:color w:val="000000" w:themeColor="text1"/>
          <w:sz w:val="28"/>
          <w:szCs w:val="28"/>
          <w:lang w:val="vi-VN"/>
        </w:rPr>
      </w:pPr>
      <w:r w:rsidRPr="00FF26DD">
        <w:rPr>
          <w:color w:val="000000" w:themeColor="text1"/>
          <w:sz w:val="28"/>
          <w:szCs w:val="28"/>
          <w:lang w:val="vi-VN"/>
        </w:rPr>
        <w:t xml:space="preserve">d) </w:t>
      </w:r>
      <w:r w:rsidR="007614CA" w:rsidRPr="00FF26DD">
        <w:rPr>
          <w:color w:val="000000" w:themeColor="text1"/>
          <w:sz w:val="28"/>
          <w:szCs w:val="28"/>
          <w:lang w:val="vi-VN"/>
        </w:rPr>
        <w:t>Chế độ vận hành cực kỳ khẩn cấp;</w:t>
      </w:r>
    </w:p>
    <w:p w14:paraId="097A76BB" w14:textId="77777777" w:rsidR="007614CA" w:rsidRPr="00FF26DD" w:rsidRDefault="007614CA" w:rsidP="0009753D">
      <w:pPr>
        <w:tabs>
          <w:tab w:val="left" w:pos="851"/>
        </w:tabs>
        <w:spacing w:before="120" w:after="120"/>
        <w:ind w:left="540"/>
        <w:jc w:val="both"/>
        <w:rPr>
          <w:color w:val="000000" w:themeColor="text1"/>
          <w:sz w:val="28"/>
          <w:szCs w:val="28"/>
          <w:lang w:val="vi-VN"/>
        </w:rPr>
      </w:pPr>
      <w:r w:rsidRPr="00FF26DD">
        <w:rPr>
          <w:color w:val="000000" w:themeColor="text1"/>
          <w:sz w:val="28"/>
          <w:szCs w:val="28"/>
          <w:lang w:val="vi-VN"/>
        </w:rPr>
        <w:t>đ) Chế độ khôi phục.</w:t>
      </w:r>
    </w:p>
    <w:p w14:paraId="3A298F3E" w14:textId="5100B26F" w:rsidR="007614CA" w:rsidRPr="00FF26DD" w:rsidRDefault="007614CA" w:rsidP="000F11FC">
      <w:pPr>
        <w:numPr>
          <w:ilvl w:val="0"/>
          <w:numId w:val="34"/>
        </w:numPr>
        <w:tabs>
          <w:tab w:val="left" w:pos="851"/>
        </w:tabs>
        <w:spacing w:before="120" w:after="120"/>
        <w:ind w:firstLine="567"/>
        <w:jc w:val="both"/>
        <w:rPr>
          <w:color w:val="000000" w:themeColor="text1"/>
          <w:sz w:val="28"/>
          <w:szCs w:val="28"/>
          <w:lang w:val="vi-VN"/>
        </w:rPr>
      </w:pPr>
      <w:r w:rsidRPr="00FF26DD">
        <w:rPr>
          <w:color w:val="000000" w:themeColor="text1"/>
          <w:sz w:val="28"/>
          <w:szCs w:val="28"/>
          <w:lang w:val="vi-VN"/>
        </w:rPr>
        <w:t xml:space="preserve">Đơn vị vận hành hệ thống điện và thị trường điện cập nhật chế độ vận hành hệ thống lên </w:t>
      </w:r>
      <w:r w:rsidR="00E360CC">
        <w:rPr>
          <w:color w:val="000000" w:themeColor="text1"/>
          <w:sz w:val="28"/>
          <w:szCs w:val="28"/>
        </w:rPr>
        <w:t>c</w:t>
      </w:r>
      <w:r w:rsidRPr="00FF26DD">
        <w:rPr>
          <w:color w:val="000000" w:themeColor="text1"/>
          <w:sz w:val="28"/>
          <w:szCs w:val="28"/>
          <w:lang w:val="vi-VN"/>
        </w:rPr>
        <w:t>ổng thông tin điện tử thị trường điện.</w:t>
      </w:r>
    </w:p>
    <w:p w14:paraId="676916E9" w14:textId="43546655" w:rsidR="007614CA" w:rsidRPr="00FF26DD" w:rsidRDefault="007614CA" w:rsidP="000F11FC">
      <w:pPr>
        <w:numPr>
          <w:ilvl w:val="0"/>
          <w:numId w:val="34"/>
        </w:numPr>
        <w:tabs>
          <w:tab w:val="left" w:pos="851"/>
        </w:tabs>
        <w:spacing w:before="120" w:after="120"/>
        <w:ind w:firstLine="567"/>
        <w:jc w:val="both"/>
        <w:rPr>
          <w:color w:val="000000" w:themeColor="text1"/>
          <w:sz w:val="28"/>
          <w:szCs w:val="28"/>
          <w:lang w:val="vi-VN"/>
        </w:rPr>
      </w:pPr>
      <w:r w:rsidRPr="00FF26DD">
        <w:rPr>
          <w:color w:val="000000" w:themeColor="text1"/>
          <w:sz w:val="28"/>
          <w:szCs w:val="28"/>
          <w:lang w:val="vi-VN"/>
        </w:rPr>
        <w:t xml:space="preserve">Thông tin về chế độ vận hành hệ thống được Đơn vị vận hành hệ thống điện và thị trường điện công bố trên </w:t>
      </w:r>
      <w:r w:rsidR="00E360CC">
        <w:rPr>
          <w:color w:val="000000" w:themeColor="text1"/>
          <w:sz w:val="28"/>
          <w:szCs w:val="28"/>
        </w:rPr>
        <w:t>c</w:t>
      </w:r>
      <w:r w:rsidRPr="00FF26DD">
        <w:rPr>
          <w:color w:val="000000" w:themeColor="text1"/>
          <w:sz w:val="28"/>
          <w:szCs w:val="28"/>
          <w:lang w:val="vi-VN"/>
        </w:rPr>
        <w:t>ổng thông tin điện tử thị trường điện là thông tin công khai đối với các thành viên tham gia vận hành hệ thống điện và thị trường điện.</w:t>
      </w:r>
    </w:p>
    <w:p w14:paraId="45A0DD3C" w14:textId="764EA2ED" w:rsidR="007614CA" w:rsidRPr="00FF26DD" w:rsidRDefault="00F45CFB" w:rsidP="00F45CFB">
      <w:pPr>
        <w:widowControl w:val="0"/>
        <w:spacing w:before="120" w:after="120"/>
        <w:jc w:val="center"/>
        <w:outlineLvl w:val="0"/>
        <w:rPr>
          <w:rFonts w:eastAsia="PMingLiU"/>
          <w:b/>
          <w:bCs/>
          <w:color w:val="000000" w:themeColor="text1"/>
          <w:kern w:val="32"/>
          <w:sz w:val="28"/>
          <w:szCs w:val="32"/>
          <w:lang w:val="vi-VN"/>
        </w:rPr>
      </w:pPr>
      <w:r>
        <w:rPr>
          <w:rFonts w:eastAsia="PMingLiU"/>
          <w:b/>
          <w:bCs/>
          <w:color w:val="000000" w:themeColor="text1"/>
          <w:kern w:val="32"/>
          <w:sz w:val="28"/>
          <w:szCs w:val="32"/>
        </w:rPr>
        <w:t>Chương IV</w:t>
      </w:r>
      <w:r w:rsidR="007614CA" w:rsidRPr="00FF26DD">
        <w:rPr>
          <w:rFonts w:eastAsia="PMingLiU"/>
          <w:b/>
          <w:bCs/>
          <w:color w:val="000000" w:themeColor="text1"/>
          <w:kern w:val="32"/>
          <w:sz w:val="28"/>
          <w:szCs w:val="32"/>
          <w:lang w:val="vi-VN"/>
        </w:rPr>
        <w:br/>
      </w:r>
      <w:bookmarkStart w:id="134" w:name="_Toc372089447"/>
      <w:r w:rsidR="007614CA" w:rsidRPr="00FF26DD">
        <w:rPr>
          <w:rFonts w:eastAsia="PMingLiU"/>
          <w:b/>
          <w:bCs/>
          <w:color w:val="000000" w:themeColor="text1"/>
          <w:kern w:val="32"/>
          <w:sz w:val="28"/>
          <w:szCs w:val="32"/>
          <w:lang w:val="vi-VN"/>
        </w:rPr>
        <w:t>THÔNG TIN LẬP KẾ HOẠCH VẬN HÀNH THỊ TRƯỜNG ĐIỆN NĂM, THÁNG, TUẦN</w:t>
      </w:r>
      <w:bookmarkEnd w:id="134"/>
    </w:p>
    <w:p w14:paraId="4754128D" w14:textId="1FFC6966"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35" w:name="_Toc351642700"/>
      <w:bookmarkStart w:id="136" w:name="_Toc372089448"/>
      <w:r w:rsidRPr="00FF26DD">
        <w:rPr>
          <w:rFonts w:eastAsia="PMingLiU"/>
          <w:b/>
          <w:color w:val="000000" w:themeColor="text1"/>
          <w:sz w:val="28"/>
          <w:szCs w:val="28"/>
          <w:lang w:val="vi-VN" w:bidi="th-TH"/>
        </w:rPr>
        <w:t>Quy định chung về cung cấp và công bố thông tin lập kế hoạch vận hành thị trường điện năm, tháng, tuần</w:t>
      </w:r>
      <w:bookmarkEnd w:id="135"/>
      <w:bookmarkEnd w:id="136"/>
      <w:r w:rsidRPr="00FF26DD">
        <w:rPr>
          <w:rFonts w:eastAsia="PMingLiU"/>
          <w:b/>
          <w:color w:val="000000" w:themeColor="text1"/>
          <w:sz w:val="28"/>
          <w:szCs w:val="28"/>
          <w:lang w:val="vi-VN" w:bidi="th-TH"/>
        </w:rPr>
        <w:t xml:space="preserve"> </w:t>
      </w:r>
    </w:p>
    <w:p w14:paraId="7F587732" w14:textId="03EB73CF"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Các thông tin về lập kế hoạch vận hành thị trường điện năm, tháng, tuần do các thành viên tham gia thị trường cung cấp được công bố lên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w:t>
      </w:r>
    </w:p>
    <w:p w14:paraId="7FE1C068" w14:textId="2A201869"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Các thông tin được cung cấp và công bố trên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 gồm có thông tin chung và thông tin riêng</w:t>
      </w:r>
      <w:r w:rsidR="004171A9">
        <w:rPr>
          <w:rFonts w:eastAsia="PMingLiU"/>
          <w:color w:val="000000" w:themeColor="text1"/>
          <w:sz w:val="28"/>
        </w:rPr>
        <w:t>:</w:t>
      </w:r>
      <w:r w:rsidRPr="00FF26DD">
        <w:rPr>
          <w:rFonts w:eastAsia="PMingLiU"/>
          <w:color w:val="000000" w:themeColor="text1"/>
          <w:sz w:val="28"/>
          <w:lang w:val="vi-VN"/>
        </w:rPr>
        <w:t xml:space="preserve"> </w:t>
      </w:r>
    </w:p>
    <w:p w14:paraId="129F50BE" w14:textId="77777777" w:rsidR="007614CA" w:rsidRPr="00FF26DD" w:rsidRDefault="007614CA" w:rsidP="000F11FC">
      <w:pPr>
        <w:widowControl w:val="0"/>
        <w:numPr>
          <w:ilvl w:val="3"/>
          <w:numId w:val="39"/>
        </w:numPr>
        <w:tabs>
          <w:tab w:val="left" w:pos="851"/>
          <w:tab w:val="left" w:pos="1080"/>
          <w:tab w:val="num" w:pos="1647"/>
        </w:tabs>
        <w:adjustRightInd w:val="0"/>
        <w:spacing w:before="120" w:after="12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Thông tin chung là thông tin công khai, tất cả các thành viên đều có thể biết;</w:t>
      </w:r>
    </w:p>
    <w:p w14:paraId="04E93F5A" w14:textId="77777777" w:rsidR="007614CA" w:rsidRPr="00FF26DD" w:rsidRDefault="007614CA" w:rsidP="000F11FC">
      <w:pPr>
        <w:widowControl w:val="0"/>
        <w:numPr>
          <w:ilvl w:val="3"/>
          <w:numId w:val="39"/>
        </w:numPr>
        <w:tabs>
          <w:tab w:val="left" w:pos="851"/>
          <w:tab w:val="left" w:pos="1080"/>
          <w:tab w:val="num" w:pos="1647"/>
        </w:tabs>
        <w:adjustRightInd w:val="0"/>
        <w:spacing w:before="120" w:after="120"/>
        <w:ind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Thông tin riêng là thông tin nội bộ, thông tin của thành viên nào chỉ riêng thành viên đó và Đơn vị vận hành hệ thống điện và thị trường điện biết.</w:t>
      </w:r>
    </w:p>
    <w:p w14:paraId="03300743"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phát điện, Đơn vị mua điện, Đơn vị truyền tải điện có trách nhiệm cung cấp các thông tin phục vụ công tác lập kế hoạch vận hành thị trường điện năm, tháng, tuần cho Đơn vị vận hành hệ thống điện và thị trường điện.</w:t>
      </w:r>
    </w:p>
    <w:p w14:paraId="64934538"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 công bố thông tin kế hoạch vận hành thị trường điện năm, tháng, tuần tới.</w:t>
      </w:r>
    </w:p>
    <w:p w14:paraId="00D351D0" w14:textId="5FA34DF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sử dụng tài khoản người dùng đăng nhập vào </w:t>
      </w:r>
      <w:r w:rsidR="00E360CC">
        <w:rPr>
          <w:rFonts w:eastAsia="PMingLiU"/>
          <w:color w:val="000000" w:themeColor="text1"/>
          <w:sz w:val="28"/>
        </w:rPr>
        <w:t>c</w:t>
      </w:r>
      <w:r w:rsidRPr="00FF26DD">
        <w:rPr>
          <w:rFonts w:eastAsia="PMingLiU"/>
          <w:color w:val="000000" w:themeColor="text1"/>
          <w:sz w:val="28"/>
          <w:lang w:val="vi-VN"/>
        </w:rPr>
        <w:t xml:space="preserve">ổng thông tin điện </w:t>
      </w:r>
      <w:r w:rsidRPr="00FF26DD">
        <w:rPr>
          <w:rFonts w:eastAsia="PMingLiU"/>
          <w:color w:val="000000" w:themeColor="text1"/>
          <w:sz w:val="28"/>
          <w:lang w:val="vi-VN"/>
        </w:rPr>
        <w:lastRenderedPageBreak/>
        <w:t>tử thị trường điện để cung cấp và công bố thông tin.</w:t>
      </w:r>
    </w:p>
    <w:p w14:paraId="45F64239" w14:textId="1EAD02FB"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Nội dung và thời gian cung cấp, công bố thông tin của các đơn vị thực hiện theo quy định tại Phụ lục I</w:t>
      </w:r>
      <w:r w:rsidR="001C5470">
        <w:rPr>
          <w:rFonts w:eastAsia="PMingLiU"/>
          <w:color w:val="000000" w:themeColor="text1"/>
          <w:sz w:val="28"/>
        </w:rPr>
        <w:t xml:space="preserve"> ban hành kèm theo</w:t>
      </w:r>
      <w:r w:rsidRPr="00FF26DD">
        <w:rPr>
          <w:rFonts w:eastAsia="PMingLiU"/>
          <w:color w:val="000000" w:themeColor="text1"/>
          <w:sz w:val="28"/>
          <w:lang w:val="vi-VN"/>
        </w:rPr>
        <w:t xml:space="preserve"> Thông tư này.</w:t>
      </w:r>
    </w:p>
    <w:p w14:paraId="13575E40" w14:textId="2E885CFA"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37" w:name="_Toc351642701"/>
      <w:bookmarkStart w:id="138" w:name="_Toc372089449"/>
      <w:r w:rsidRPr="00FF26DD">
        <w:rPr>
          <w:rFonts w:eastAsia="PMingLiU"/>
          <w:b/>
          <w:color w:val="000000" w:themeColor="text1"/>
          <w:sz w:val="28"/>
          <w:szCs w:val="28"/>
          <w:lang w:val="vi-VN" w:bidi="th-TH"/>
        </w:rPr>
        <w:t>Thông tin lập kế hoạch vận hành thị trường điện năm</w:t>
      </w:r>
      <w:bookmarkEnd w:id="137"/>
      <w:bookmarkEnd w:id="138"/>
      <w:r w:rsidRPr="00FF26DD">
        <w:rPr>
          <w:rFonts w:eastAsia="PMingLiU"/>
          <w:b/>
          <w:color w:val="000000" w:themeColor="text1"/>
          <w:sz w:val="28"/>
          <w:szCs w:val="28"/>
          <w:lang w:val="vi-VN" w:bidi="th-TH"/>
        </w:rPr>
        <w:t xml:space="preserve"> tới</w:t>
      </w:r>
    </w:p>
    <w:p w14:paraId="19C77E84" w14:textId="4996B4B9"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w:t>
      </w:r>
      <w:r w:rsidR="004252F1">
        <w:rPr>
          <w:rFonts w:eastAsia="PMingLiU"/>
          <w:color w:val="000000" w:themeColor="text1"/>
          <w:sz w:val="28"/>
        </w:rPr>
        <w:t xml:space="preserve"> điện</w:t>
      </w:r>
      <w:r w:rsidRPr="00FF26DD">
        <w:rPr>
          <w:rFonts w:eastAsia="PMingLiU"/>
          <w:color w:val="000000" w:themeColor="text1"/>
          <w:sz w:val="28"/>
          <w:lang w:val="vi-VN"/>
        </w:rPr>
        <w:t xml:space="preserve"> có trách nhiệm công bố các thông tin chung cho các thành viên tham gia thị trường bao gồm:</w:t>
      </w:r>
    </w:p>
    <w:p w14:paraId="154D4973" w14:textId="77777777" w:rsidR="007614CA" w:rsidRPr="00FF26DD"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Phụ tải dự báo từng miền Bắc, Trung, Nam và cho toàn hệ thống điện quốc gia;</w:t>
      </w:r>
    </w:p>
    <w:p w14:paraId="51077CCB" w14:textId="26D08563" w:rsidR="007614CA" w:rsidRPr="00FF26DD"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Tổng phụ tải dự báo của các </w:t>
      </w:r>
      <w:r w:rsidR="00E9537D" w:rsidRPr="00FF26DD">
        <w:rPr>
          <w:rFonts w:eastAsia="PMingLiU"/>
          <w:bCs/>
          <w:iCs/>
          <w:color w:val="000000" w:themeColor="text1"/>
          <w:sz w:val="28"/>
          <w:szCs w:val="26"/>
          <w:lang w:val="vi-VN"/>
        </w:rPr>
        <w:t>Đơn vị bán buôn điện</w:t>
      </w:r>
      <w:r w:rsidRPr="00FF26DD">
        <w:rPr>
          <w:rFonts w:eastAsia="PMingLiU"/>
          <w:bCs/>
          <w:iCs/>
          <w:color w:val="000000" w:themeColor="text1"/>
          <w:sz w:val="28"/>
          <w:szCs w:val="26"/>
          <w:lang w:val="vi-VN"/>
        </w:rPr>
        <w:t xml:space="preserve"> trong từng chu kỳ giao dịch;</w:t>
      </w:r>
    </w:p>
    <w:p w14:paraId="274B648B" w14:textId="77777777" w:rsidR="007614CA" w:rsidRPr="00FF26DD"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Các số liệu thủy văn </w:t>
      </w:r>
      <w:r w:rsidRPr="00FF26DD">
        <w:rPr>
          <w:rFonts w:eastAsia="PMingLiU"/>
          <w:bCs/>
          <w:iCs/>
          <w:color w:val="000000" w:themeColor="text1"/>
          <w:sz w:val="28"/>
          <w:szCs w:val="28"/>
          <w:lang w:val="vi-VN"/>
        </w:rPr>
        <w:t>và các ràng buộc huy động</w:t>
      </w:r>
      <w:r w:rsidRPr="00FF26DD">
        <w:rPr>
          <w:rFonts w:eastAsia="PMingLiU"/>
          <w:bCs/>
          <w:iCs/>
          <w:color w:val="000000" w:themeColor="text1"/>
          <w:sz w:val="28"/>
          <w:szCs w:val="26"/>
          <w:lang w:val="vi-VN"/>
        </w:rPr>
        <w:t xml:space="preserve"> của các hồ chứa thủy điện được dùng để tính toán mô phỏng thị trường điện;</w:t>
      </w:r>
    </w:p>
    <w:p w14:paraId="125CF873" w14:textId="77777777" w:rsidR="007614CA" w:rsidRPr="00FF26DD"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Tiến độ đưa các nhà máy điện mới vào vận hành;</w:t>
      </w:r>
    </w:p>
    <w:p w14:paraId="13B3FFFD" w14:textId="77777777" w:rsidR="007614CA" w:rsidRPr="00FF26DD" w:rsidRDefault="007614CA" w:rsidP="007614CA">
      <w:p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đ) Các thông số kỹ thuật về lưới điện truyền tải;</w:t>
      </w:r>
    </w:p>
    <w:p w14:paraId="7B7046D4" w14:textId="77777777" w:rsidR="007614CA" w:rsidRPr="00FF26DD" w:rsidRDefault="007614CA" w:rsidP="000F11FC">
      <w:pPr>
        <w:numPr>
          <w:ilvl w:val="4"/>
          <w:numId w:val="40"/>
        </w:numPr>
        <w:tabs>
          <w:tab w:val="left" w:pos="851"/>
          <w:tab w:val="left" w:pos="1080"/>
          <w:tab w:val="num" w:pos="28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Biểu đồ xuất, nhập khẩu điện dự kiến;</w:t>
      </w:r>
    </w:p>
    <w:p w14:paraId="1D5A1C84" w14:textId="415C70B0" w:rsidR="007614CA" w:rsidRPr="00FF26DD" w:rsidRDefault="007614CA" w:rsidP="007614CA">
      <w:pPr>
        <w:spacing w:before="40" w:after="40" w:line="264" w:lineRule="auto"/>
        <w:ind w:firstLine="567"/>
        <w:jc w:val="both"/>
        <w:rPr>
          <w:color w:val="000000" w:themeColor="text1"/>
          <w:szCs w:val="28"/>
          <w:lang w:val="vi-VN"/>
        </w:rPr>
      </w:pPr>
      <w:r w:rsidRPr="00FF26DD">
        <w:rPr>
          <w:color w:val="000000" w:themeColor="text1"/>
          <w:sz w:val="28"/>
          <w:szCs w:val="28"/>
          <w:lang w:val="vi-VN"/>
        </w:rPr>
        <w:t>g)</w:t>
      </w:r>
      <w:r w:rsidR="004E6DBA" w:rsidRPr="00FF26DD">
        <w:rPr>
          <w:color w:val="000000" w:themeColor="text1"/>
          <w:sz w:val="28"/>
          <w:szCs w:val="28"/>
        </w:rPr>
        <w:t xml:space="preserve"> </w:t>
      </w:r>
      <w:r w:rsidR="00E07654" w:rsidRPr="00FF26DD">
        <w:rPr>
          <w:color w:val="000000" w:themeColor="text1"/>
          <w:sz w:val="28"/>
          <w:szCs w:val="28"/>
          <w:lang w:val="vi-VN"/>
        </w:rPr>
        <w:t>Lịch bảo dưỡng, sửa chữa năm của các nhà máy điện, lưới điện truyền tải và nguồn cấp khí lớn; các ràng buộc trong vận hành nguồn, lưới điện dẫn đến phải huy động một hoặc một vài nhà máy điện trong hệ thống; ràng buộc về bao tiêu;</w:t>
      </w:r>
    </w:p>
    <w:p w14:paraId="2504C434" w14:textId="45F7E407" w:rsidR="007614CA" w:rsidRPr="00FF26DD" w:rsidRDefault="007614CA" w:rsidP="000F11FC">
      <w:pPr>
        <w:numPr>
          <w:ilvl w:val="4"/>
          <w:numId w:val="42"/>
        </w:num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Giá điện năng thị trường dự kiến cho từng chu kỳ giao dịch áp dụng cho </w:t>
      </w:r>
      <w:r w:rsidR="00490C0A" w:rsidRPr="00FF26DD">
        <w:rPr>
          <w:rFonts w:eastAsia="PMingLiU"/>
          <w:bCs/>
          <w:iCs/>
          <w:color w:val="000000" w:themeColor="text1"/>
          <w:sz w:val="28"/>
          <w:szCs w:val="26"/>
          <w:lang w:val="vi-VN"/>
        </w:rPr>
        <w:t>Đ</w:t>
      </w:r>
      <w:r w:rsidRPr="00FF26DD">
        <w:rPr>
          <w:rFonts w:eastAsia="PMingLiU"/>
          <w:bCs/>
          <w:iCs/>
          <w:color w:val="000000" w:themeColor="text1"/>
          <w:sz w:val="28"/>
          <w:szCs w:val="26"/>
          <w:lang w:val="vi-VN"/>
        </w:rPr>
        <w:t xml:space="preserve">ơn vị phát điện và </w:t>
      </w:r>
      <w:r w:rsidR="00E9537D" w:rsidRPr="00FF26DD">
        <w:rPr>
          <w:rFonts w:eastAsia="PMingLiU"/>
          <w:bCs/>
          <w:iCs/>
          <w:color w:val="000000" w:themeColor="text1"/>
          <w:sz w:val="28"/>
          <w:szCs w:val="26"/>
          <w:lang w:val="vi-VN"/>
        </w:rPr>
        <w:t>Đơn vị bán buôn điện</w:t>
      </w:r>
      <w:r w:rsidRPr="00FF26DD">
        <w:rPr>
          <w:rFonts w:eastAsia="PMingLiU"/>
          <w:bCs/>
          <w:iCs/>
          <w:color w:val="000000" w:themeColor="text1"/>
          <w:sz w:val="28"/>
          <w:szCs w:val="26"/>
          <w:lang w:val="vi-VN"/>
        </w:rPr>
        <w:t>;</w:t>
      </w:r>
    </w:p>
    <w:p w14:paraId="42E7C6F9" w14:textId="1BAEBD31" w:rsidR="007614CA" w:rsidRPr="00FF26DD" w:rsidRDefault="007614CA" w:rsidP="000F11FC">
      <w:pPr>
        <w:numPr>
          <w:ilvl w:val="4"/>
          <w:numId w:val="42"/>
        </w:num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Kết quả lựa chọn </w:t>
      </w:r>
      <w:r w:rsidR="00E360CC">
        <w:rPr>
          <w:rFonts w:eastAsia="PMingLiU"/>
          <w:bCs/>
          <w:iCs/>
          <w:color w:val="000000" w:themeColor="text1"/>
          <w:sz w:val="28"/>
          <w:szCs w:val="26"/>
        </w:rPr>
        <w:t>n</w:t>
      </w:r>
      <w:r w:rsidRPr="00FF26DD">
        <w:rPr>
          <w:rFonts w:eastAsia="PMingLiU"/>
          <w:bCs/>
          <w:iCs/>
          <w:color w:val="000000" w:themeColor="text1"/>
          <w:sz w:val="28"/>
          <w:szCs w:val="26"/>
          <w:lang w:val="vi-VN"/>
        </w:rPr>
        <w:t>hà máy điện mới tốt nhất;</w:t>
      </w:r>
    </w:p>
    <w:p w14:paraId="50C90E41" w14:textId="77777777" w:rsidR="007614CA" w:rsidRPr="00FF26DD" w:rsidRDefault="007614CA" w:rsidP="000F11FC">
      <w:pPr>
        <w:numPr>
          <w:ilvl w:val="4"/>
          <w:numId w:val="43"/>
        </w:num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Giá công suất thị trường từng chu kỳ giao dịch;</w:t>
      </w:r>
    </w:p>
    <w:p w14:paraId="4C34BE9C" w14:textId="77777777" w:rsidR="007614CA" w:rsidRPr="00FF26DD" w:rsidRDefault="007614CA" w:rsidP="000F11FC">
      <w:pPr>
        <w:numPr>
          <w:ilvl w:val="4"/>
          <w:numId w:val="43"/>
        </w:num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Mức trần của giá điện năng thị trường;</w:t>
      </w:r>
    </w:p>
    <w:p w14:paraId="1E814F33" w14:textId="77777777" w:rsidR="007614CA" w:rsidRPr="00FF26DD" w:rsidRDefault="007614CA" w:rsidP="007614CA">
      <w:pPr>
        <w:tabs>
          <w:tab w:val="left" w:pos="851"/>
        </w:tabs>
        <w:spacing w:before="120" w:after="120"/>
        <w:ind w:left="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m) Danh sách các nhà máy thủy điện chiến lược đa mục tiêu;</w:t>
      </w:r>
    </w:p>
    <w:p w14:paraId="61C819E9" w14:textId="6A9AB448" w:rsidR="007614CA" w:rsidRPr="00FF26DD" w:rsidRDefault="007614CA" w:rsidP="007614CA">
      <w:pPr>
        <w:tabs>
          <w:tab w:val="left" w:pos="851"/>
          <w:tab w:val="left" w:pos="1080"/>
        </w:tabs>
        <w:spacing w:before="120" w:after="120"/>
        <w:ind w:left="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n) Cảnh báo suy giảm </w:t>
      </w:r>
      <w:r w:rsidR="00A27578" w:rsidRPr="00FF26DD">
        <w:rPr>
          <w:rFonts w:eastAsia="PMingLiU"/>
          <w:bCs/>
          <w:iCs/>
          <w:color w:val="000000" w:themeColor="text1"/>
          <w:sz w:val="28"/>
          <w:szCs w:val="26"/>
          <w:lang w:val="vi-VN"/>
        </w:rPr>
        <w:t>bảo đảm cung cấp</w:t>
      </w:r>
      <w:r w:rsidRPr="00FF26DD">
        <w:rPr>
          <w:rFonts w:eastAsia="PMingLiU"/>
          <w:bCs/>
          <w:iCs/>
          <w:color w:val="000000" w:themeColor="text1"/>
          <w:sz w:val="28"/>
          <w:szCs w:val="26"/>
          <w:lang w:val="vi-VN"/>
        </w:rPr>
        <w:t xml:space="preserve"> điện (nếu có);</w:t>
      </w:r>
    </w:p>
    <w:p w14:paraId="5496FD4C" w14:textId="487E817F" w:rsidR="007614CA" w:rsidRPr="00FF26DD" w:rsidRDefault="007614CA" w:rsidP="007614CA">
      <w:pPr>
        <w:tabs>
          <w:tab w:val="left" w:pos="851"/>
          <w:tab w:val="left" w:pos="1080"/>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o) Các giải pháp để </w:t>
      </w:r>
      <w:r w:rsidR="00FD6ED5" w:rsidRPr="00FF26DD">
        <w:rPr>
          <w:rFonts w:eastAsia="PMingLiU"/>
          <w:bCs/>
          <w:iCs/>
          <w:color w:val="000000" w:themeColor="text1"/>
          <w:sz w:val="28"/>
          <w:szCs w:val="26"/>
          <w:lang w:val="vi-VN"/>
        </w:rPr>
        <w:t>bảo đảm</w:t>
      </w:r>
      <w:r w:rsidRPr="00FF26DD">
        <w:rPr>
          <w:rFonts w:eastAsia="PMingLiU"/>
          <w:bCs/>
          <w:iCs/>
          <w:color w:val="000000" w:themeColor="text1"/>
          <w:sz w:val="28"/>
          <w:szCs w:val="26"/>
          <w:lang w:val="vi-VN"/>
        </w:rPr>
        <w:t xml:space="preserve"> vận hành hệ thống điện ổn định, an toàn, tin cậy.</w:t>
      </w:r>
    </w:p>
    <w:p w14:paraId="3F803DE7" w14:textId="17AD342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w:t>
      </w:r>
      <w:r w:rsidR="00A74E92">
        <w:rPr>
          <w:rFonts w:eastAsia="PMingLiU"/>
          <w:color w:val="000000" w:themeColor="text1"/>
          <w:sz w:val="28"/>
        </w:rPr>
        <w:t xml:space="preserve"> điện</w:t>
      </w:r>
      <w:r w:rsidRPr="00FF26DD">
        <w:rPr>
          <w:rFonts w:eastAsia="PMingLiU"/>
          <w:color w:val="000000" w:themeColor="text1"/>
          <w:sz w:val="28"/>
          <w:lang w:val="vi-VN"/>
        </w:rPr>
        <w:t xml:space="preserve"> có trách nhiệm công bố các thông tin riêng cho từng Đơn vị phát điện và Đơn vị mua điện bao gồm:</w:t>
      </w:r>
    </w:p>
    <w:p w14:paraId="35D392F9"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Giá trị nước của các nhà máy thủy điện;</w:t>
      </w:r>
    </w:p>
    <w:p w14:paraId="10BA1BF3"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Kết quả phân loại nhà máy nhiệt điện;</w:t>
      </w:r>
    </w:p>
    <w:p w14:paraId="4ECEE350"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Giá trần bản chào các tổ máy nhiệt điện;</w:t>
      </w:r>
    </w:p>
    <w:p w14:paraId="71F34A14" w14:textId="383AD3A8"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Số liệu về giá bi</w:t>
      </w:r>
      <w:r w:rsidR="004D7FC3" w:rsidRPr="00FF26DD">
        <w:rPr>
          <w:rFonts w:eastAsia="PMingLiU"/>
          <w:bCs/>
          <w:iCs/>
          <w:color w:val="000000" w:themeColor="text1"/>
          <w:sz w:val="28"/>
          <w:szCs w:val="26"/>
        </w:rPr>
        <w:t>ế</w:t>
      </w:r>
      <w:r w:rsidRPr="00FF26DD">
        <w:rPr>
          <w:rFonts w:eastAsia="PMingLiU"/>
          <w:bCs/>
          <w:iCs/>
          <w:color w:val="000000" w:themeColor="text1"/>
          <w:sz w:val="28"/>
          <w:szCs w:val="26"/>
          <w:lang w:val="vi-VN"/>
        </w:rPr>
        <w:t>n đổi của nhà máy nhiệt điện được dùng trong tính toán mô phỏng;</w:t>
      </w:r>
    </w:p>
    <w:p w14:paraId="1D6DCF30" w14:textId="66B6A3AF" w:rsidR="007614CA" w:rsidRPr="00FF26DD" w:rsidRDefault="007614CA" w:rsidP="007614CA">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lastRenderedPageBreak/>
        <w:t xml:space="preserve">đ) Tỷ lệ sản lượng điện năng theo giá hợp đồng,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 xml:space="preserve">hợp đồng tối thiểu năm và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hợp đồng tối thiểu phân bổ vào các tháng của từng nhà máy điện;</w:t>
      </w:r>
    </w:p>
    <w:p w14:paraId="18B229E6"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Sản lượng phát điện dự kiến trong mô phỏng thị trường điện của nhà máy điện cho từng chu kỳ giao dịch.</w:t>
      </w:r>
    </w:p>
    <w:p w14:paraId="05FE1EA5" w14:textId="77777777" w:rsidR="007614CA" w:rsidRPr="00FF26DD"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Các thành viên tham gia thị trường điện có trách nhiệm:</w:t>
      </w:r>
    </w:p>
    <w:p w14:paraId="0A62E34D" w14:textId="6CE8EE92" w:rsidR="007614CA" w:rsidRPr="00FF26DD" w:rsidRDefault="007614CA" w:rsidP="000F11FC">
      <w:pPr>
        <w:numPr>
          <w:ilvl w:val="4"/>
          <w:numId w:val="46"/>
        </w:numPr>
        <w:tabs>
          <w:tab w:val="left" w:pos="851"/>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Cung cấp </w:t>
      </w:r>
      <w:r w:rsidR="007F6DE1" w:rsidRPr="00FF26DD">
        <w:rPr>
          <w:rFonts w:eastAsia="PMingLiU"/>
          <w:bCs/>
          <w:iCs/>
          <w:color w:val="000000" w:themeColor="text1"/>
          <w:sz w:val="28"/>
          <w:szCs w:val="26"/>
          <w:lang w:val="vi-VN"/>
        </w:rPr>
        <w:t xml:space="preserve">thỏa thuận sản lượng </w:t>
      </w:r>
      <w:r w:rsidR="008346F0" w:rsidRPr="00FF26DD">
        <w:rPr>
          <w:rFonts w:eastAsia="PMingLiU"/>
          <w:bCs/>
          <w:iCs/>
          <w:color w:val="000000" w:themeColor="text1"/>
          <w:sz w:val="28"/>
          <w:szCs w:val="26"/>
          <w:lang w:val="vi-VN"/>
        </w:rPr>
        <w:t xml:space="preserve">điện </w:t>
      </w:r>
      <w:r w:rsidR="007F6DE1" w:rsidRPr="00FF26DD">
        <w:rPr>
          <w:rFonts w:eastAsia="PMingLiU"/>
          <w:bCs/>
          <w:iCs/>
          <w:color w:val="000000" w:themeColor="text1"/>
          <w:sz w:val="28"/>
          <w:szCs w:val="26"/>
          <w:lang w:val="vi-VN"/>
        </w:rPr>
        <w:t xml:space="preserve">hợp đồng, </w:t>
      </w:r>
      <w:r w:rsidRPr="00FF26DD">
        <w:rPr>
          <w:rFonts w:eastAsia="PMingLiU"/>
          <w:bCs/>
          <w:iCs/>
          <w:color w:val="000000" w:themeColor="text1"/>
          <w:sz w:val="28"/>
          <w:szCs w:val="26"/>
          <w:lang w:val="vi-VN"/>
        </w:rPr>
        <w:t>các thông tin của đơn vị mình cho Đơn vị vận hành hệ thống điện và thị trường điện để phục vụ tính toán lập kế hoạch vận hành thị trường điện năm tới theo nội dung và thời gian biểu quy định tại Phụ lục I</w:t>
      </w:r>
      <w:r w:rsidR="00990A8D">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Thông tư này.</w:t>
      </w:r>
    </w:p>
    <w:p w14:paraId="0EB6B5A7" w14:textId="2E661AD1" w:rsidR="007614CA" w:rsidRPr="00FF26DD" w:rsidRDefault="007614CA" w:rsidP="000F11FC">
      <w:pPr>
        <w:numPr>
          <w:ilvl w:val="4"/>
          <w:numId w:val="46"/>
        </w:numPr>
        <w:tabs>
          <w:tab w:val="left" w:pos="720"/>
          <w:tab w:val="left" w:pos="851"/>
        </w:tabs>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Kiểm tra các thông tin đã được công bố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và có phản hồi với Đơn vị vận hành hệ thống điện và thị trường điện nếu thông tin không đầy đủ hoặc thiếu chính xác.</w:t>
      </w:r>
    </w:p>
    <w:p w14:paraId="12636F62" w14:textId="6A787455"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39" w:name="_Toc275864099"/>
      <w:bookmarkStart w:id="140" w:name="_Toc351642703"/>
      <w:bookmarkStart w:id="141" w:name="_Toc372089450"/>
      <w:r w:rsidRPr="00FF26DD">
        <w:rPr>
          <w:rFonts w:eastAsia="PMingLiU"/>
          <w:b/>
          <w:color w:val="000000" w:themeColor="text1"/>
          <w:sz w:val="28"/>
          <w:szCs w:val="28"/>
          <w:lang w:val="vi-VN" w:bidi="th-TH"/>
        </w:rPr>
        <w:t>Thông tin kế hoạch vận hành thị trường điện tháng</w:t>
      </w:r>
      <w:bookmarkEnd w:id="139"/>
      <w:bookmarkEnd w:id="140"/>
      <w:bookmarkEnd w:id="141"/>
      <w:r w:rsidRPr="00FF26DD">
        <w:rPr>
          <w:rFonts w:eastAsia="PMingLiU"/>
          <w:b/>
          <w:color w:val="000000" w:themeColor="text1"/>
          <w:sz w:val="28"/>
          <w:szCs w:val="28"/>
          <w:lang w:val="vi-VN" w:bidi="th-TH"/>
        </w:rPr>
        <w:t xml:space="preserve"> tới </w:t>
      </w:r>
    </w:p>
    <w:p w14:paraId="3410D9F7" w14:textId="43D6AACC" w:rsidR="007614CA" w:rsidRPr="00FF26DD" w:rsidRDefault="007614CA" w:rsidP="002726BD">
      <w:pPr>
        <w:widowControl w:val="0"/>
        <w:numPr>
          <w:ilvl w:val="3"/>
          <w:numId w:val="9"/>
        </w:numPr>
        <w:adjustRightInd w:val="0"/>
        <w:spacing w:before="120" w:after="120"/>
        <w:ind w:left="0" w:firstLine="567"/>
        <w:jc w:val="both"/>
        <w:textAlignment w:val="baseline"/>
        <w:outlineLvl w:val="3"/>
        <w:rPr>
          <w:rFonts w:eastAsia="PMingLiU"/>
          <w:bCs/>
          <w:iCs/>
          <w:color w:val="000000" w:themeColor="text1"/>
          <w:sz w:val="28"/>
          <w:szCs w:val="26"/>
          <w:lang w:val="vi-VN"/>
        </w:rPr>
      </w:pPr>
      <w:r w:rsidRPr="00FF26DD">
        <w:rPr>
          <w:rFonts w:eastAsia="PMingLiU"/>
          <w:color w:val="000000" w:themeColor="text1"/>
          <w:sz w:val="28"/>
          <w:lang w:val="vi-VN"/>
        </w:rPr>
        <w:t>Đơn vị vận hành hệ thống điện và thị trường điện có trách nhiệm công bố các thông tin chung</w:t>
      </w:r>
      <w:r w:rsidR="002F4975" w:rsidRPr="00FF26DD">
        <w:rPr>
          <w:rFonts w:eastAsia="PMingLiU"/>
          <w:color w:val="000000" w:themeColor="text1"/>
          <w:sz w:val="28"/>
          <w:lang w:val="vi-VN"/>
        </w:rPr>
        <w:t xml:space="preserve"> và thông tin riêng</w:t>
      </w:r>
      <w:r w:rsidRPr="00FF26DD">
        <w:rPr>
          <w:rFonts w:eastAsia="PMingLiU"/>
          <w:color w:val="000000" w:themeColor="text1"/>
          <w:sz w:val="28"/>
          <w:lang w:val="vi-VN"/>
        </w:rPr>
        <w:t xml:space="preserve"> cho các thành viên tham gia thị trường</w:t>
      </w:r>
      <w:r w:rsidR="002F4975" w:rsidRPr="00FF26DD">
        <w:rPr>
          <w:rFonts w:eastAsia="PMingLiU"/>
          <w:color w:val="000000" w:themeColor="text1"/>
          <w:sz w:val="28"/>
          <w:lang w:val="vi-VN"/>
        </w:rPr>
        <w:t xml:space="preserve"> theo quy định tại Điều </w:t>
      </w:r>
      <w:r w:rsidR="00FD6ED5" w:rsidRPr="00FF26DD">
        <w:rPr>
          <w:rFonts w:eastAsia="PMingLiU"/>
          <w:color w:val="000000" w:themeColor="text1"/>
          <w:sz w:val="28"/>
          <w:lang w:val="vi-VN"/>
        </w:rPr>
        <w:t>4</w:t>
      </w:r>
      <w:r w:rsidR="00FD6ED5" w:rsidRPr="00FF26DD">
        <w:rPr>
          <w:rFonts w:eastAsia="PMingLiU"/>
          <w:color w:val="000000" w:themeColor="text1"/>
          <w:sz w:val="28"/>
        </w:rPr>
        <w:t>2</w:t>
      </w:r>
      <w:r w:rsidR="00FD6ED5" w:rsidRPr="00FF26DD">
        <w:rPr>
          <w:rFonts w:eastAsia="PMingLiU"/>
          <w:color w:val="000000" w:themeColor="text1"/>
          <w:sz w:val="28"/>
          <w:lang w:val="vi-VN"/>
        </w:rPr>
        <w:t xml:space="preserve"> </w:t>
      </w:r>
      <w:r w:rsidR="002F4975" w:rsidRPr="00FF26DD">
        <w:rPr>
          <w:rFonts w:eastAsia="PMingLiU"/>
          <w:color w:val="000000" w:themeColor="text1"/>
          <w:sz w:val="28"/>
          <w:lang w:val="vi-VN"/>
        </w:rPr>
        <w:t xml:space="preserve">Thông tư này. </w:t>
      </w:r>
    </w:p>
    <w:p w14:paraId="05869BDF"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Các đơn vị tham gia thị trường điện có trách nhiệm:</w:t>
      </w:r>
    </w:p>
    <w:p w14:paraId="181663E6" w14:textId="3B3F790B"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Trường hợp Đơn vị phát điện và Tập đoàn Điện lực Việt Nam thống nhất về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 xml:space="preserve">hợp đồng từng tháng trong năm: Trước ngày 15 tháng 11 năm N, các đơn vị cung cấp số liệu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hợp đồng từng tháng trong năm N+1 cho Đơn vị vận hành hệ thống điện và thị trường điện để phân bổ sản lượng</w:t>
      </w:r>
      <w:r w:rsidR="008346F0" w:rsidRPr="00FF26DD">
        <w:rPr>
          <w:rFonts w:eastAsia="PMingLiU"/>
          <w:bCs/>
          <w:iCs/>
          <w:color w:val="000000" w:themeColor="text1"/>
          <w:sz w:val="28"/>
          <w:szCs w:val="26"/>
          <w:lang w:val="vi-VN"/>
        </w:rPr>
        <w:t xml:space="preserve"> điện</w:t>
      </w:r>
      <w:r w:rsidRPr="00FF26DD">
        <w:rPr>
          <w:rFonts w:eastAsia="PMingLiU"/>
          <w:bCs/>
          <w:iCs/>
          <w:color w:val="000000" w:themeColor="text1"/>
          <w:sz w:val="28"/>
          <w:szCs w:val="26"/>
          <w:lang w:val="vi-VN"/>
        </w:rPr>
        <w:t xml:space="preserve"> hợp đồng vào từng chu kỳ giao dịch. Trong năm N+1, trường hợp Đơn vị phát điện và Tập đoàn Điện lực Việt Nam có thỏa thuận, thống nhất về điều chỉnh sản lượng</w:t>
      </w:r>
      <w:r w:rsidR="008346F0" w:rsidRPr="00FF26DD">
        <w:rPr>
          <w:rFonts w:eastAsia="PMingLiU"/>
          <w:bCs/>
          <w:iCs/>
          <w:color w:val="000000" w:themeColor="text1"/>
          <w:sz w:val="28"/>
          <w:szCs w:val="26"/>
          <w:lang w:val="vi-VN"/>
        </w:rPr>
        <w:t xml:space="preserve"> điện</w:t>
      </w:r>
      <w:r w:rsidRPr="00FF26DD">
        <w:rPr>
          <w:rFonts w:eastAsia="PMingLiU"/>
          <w:bCs/>
          <w:iCs/>
          <w:color w:val="000000" w:themeColor="text1"/>
          <w:sz w:val="28"/>
          <w:szCs w:val="26"/>
          <w:lang w:val="vi-VN"/>
        </w:rPr>
        <w:t xml:space="preserve"> hợp đồng tháng M, các đơn vị có trách nhiệm cung cấp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 xml:space="preserve">hợp đồng điều chỉnh này cho Đơn vị vận hành hệ thống điện và thị trường điện trước ngày 20 tháng M-1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và xác nhận bằng chữ ký số;</w:t>
      </w:r>
    </w:p>
    <w:p w14:paraId="2E0336A3" w14:textId="640B5922"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Cung cấp thông tin cho Đơn vị vận hành hệ thống điện và thị trường điện tính toán lập kế hoạch vận hành thị trường điện tháng tới theo nội dung và thời gian biểu quy định tại Phụ lục I</w:t>
      </w:r>
      <w:r w:rsidR="00990A8D">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Thông tư này;</w:t>
      </w:r>
    </w:p>
    <w:p w14:paraId="4C53DB03"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Các nhà máy điện công bố bản chào giá mặc định tháng tới cho từng tổ máy;</w:t>
      </w:r>
    </w:p>
    <w:p w14:paraId="4805ED16" w14:textId="2D852911"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Đơn vị mua điện và Đơn vị phát điện có trách nhiệm phối hợp với Đơn vị vận hành hệ thống điện và thị trường điện hoàn thành kiểm tra các sai lệch trong kết quả tính toán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 xml:space="preserve">hợp đồng từng chu kỳ giao dịch trong tháng tới ít nhất 03 ngày trước ngày cuối cùng của tháng M. Đơn vị vận hành hệ thống điện và thị trường điện có trách nhiệm gửi kết quả tính toán sản lượng </w:t>
      </w:r>
      <w:r w:rsidR="008346F0" w:rsidRPr="00FF26DD">
        <w:rPr>
          <w:rFonts w:eastAsia="PMingLiU"/>
          <w:bCs/>
          <w:iCs/>
          <w:color w:val="000000" w:themeColor="text1"/>
          <w:sz w:val="28"/>
          <w:szCs w:val="26"/>
          <w:lang w:val="vi-VN"/>
        </w:rPr>
        <w:t xml:space="preserve">điện </w:t>
      </w:r>
      <w:r w:rsidRPr="00FF26DD">
        <w:rPr>
          <w:rFonts w:eastAsia="PMingLiU"/>
          <w:bCs/>
          <w:iCs/>
          <w:color w:val="000000" w:themeColor="text1"/>
          <w:sz w:val="28"/>
          <w:szCs w:val="26"/>
          <w:lang w:val="vi-VN"/>
        </w:rPr>
        <w:t xml:space="preserve">hợp đồng từng chu kỳ giao dịch chính thức trong tháng cho </w:t>
      </w:r>
      <w:r w:rsidR="00306E95" w:rsidRPr="00FF26DD">
        <w:rPr>
          <w:rFonts w:eastAsia="PMingLiU"/>
          <w:bCs/>
          <w:iCs/>
          <w:color w:val="000000" w:themeColor="text1"/>
          <w:sz w:val="28"/>
          <w:szCs w:val="26"/>
          <w:lang w:val="vi-VN"/>
        </w:rPr>
        <w:t>Đ</w:t>
      </w:r>
      <w:r w:rsidRPr="00FF26DD">
        <w:rPr>
          <w:rFonts w:eastAsia="PMingLiU"/>
          <w:bCs/>
          <w:iCs/>
          <w:color w:val="000000" w:themeColor="text1"/>
          <w:sz w:val="28"/>
          <w:szCs w:val="26"/>
          <w:lang w:val="vi-VN"/>
        </w:rPr>
        <w:t xml:space="preserve">ơn vị mua điện và </w:t>
      </w:r>
      <w:r w:rsidR="00306E95" w:rsidRPr="00FF26DD">
        <w:rPr>
          <w:rFonts w:eastAsia="PMingLiU"/>
          <w:bCs/>
          <w:iCs/>
          <w:color w:val="000000" w:themeColor="text1"/>
          <w:sz w:val="28"/>
          <w:szCs w:val="26"/>
          <w:lang w:val="vi-VN"/>
        </w:rPr>
        <w:t>Đ</w:t>
      </w:r>
      <w:r w:rsidRPr="00FF26DD">
        <w:rPr>
          <w:rFonts w:eastAsia="PMingLiU"/>
          <w:bCs/>
          <w:iCs/>
          <w:color w:val="000000" w:themeColor="text1"/>
          <w:sz w:val="28"/>
          <w:szCs w:val="26"/>
          <w:lang w:val="vi-VN"/>
        </w:rPr>
        <w:t>ơn vị phát điện trực tiếp giao dịch ít nhất 03 ngày trước ngày cuối cùng của tháng M.</w:t>
      </w:r>
    </w:p>
    <w:p w14:paraId="26654D85" w14:textId="024F0D8A"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42" w:name="_Toc275864100"/>
      <w:bookmarkStart w:id="143" w:name="_Toc351642707"/>
      <w:bookmarkStart w:id="144" w:name="_Toc372089451"/>
      <w:r w:rsidRPr="00FF26DD">
        <w:rPr>
          <w:rFonts w:eastAsia="PMingLiU"/>
          <w:b/>
          <w:color w:val="000000" w:themeColor="text1"/>
          <w:sz w:val="28"/>
          <w:szCs w:val="28"/>
          <w:lang w:val="vi-VN" w:bidi="th-TH"/>
        </w:rPr>
        <w:lastRenderedPageBreak/>
        <w:t>Thông tin kế hoạch vận hành thị trường điện tuần</w:t>
      </w:r>
      <w:bookmarkEnd w:id="142"/>
      <w:bookmarkEnd w:id="143"/>
      <w:bookmarkEnd w:id="144"/>
      <w:r w:rsidRPr="00FF26DD">
        <w:rPr>
          <w:rFonts w:eastAsia="PMingLiU"/>
          <w:b/>
          <w:color w:val="000000" w:themeColor="text1"/>
          <w:sz w:val="28"/>
          <w:szCs w:val="28"/>
          <w:lang w:val="vi-VN" w:bidi="th-TH"/>
        </w:rPr>
        <w:t xml:space="preserve"> tới </w:t>
      </w:r>
    </w:p>
    <w:p w14:paraId="175BA9B5"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 công bố các thông tin chung cho các thành viên tham gia thị trường, bao gồm:</w:t>
      </w:r>
    </w:p>
    <w:p w14:paraId="328A35AF"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Phụ tải dự báo tuần tới từng miền Bắc, Trung, Nam và cho toàn hệ thống điện quốc gia;</w:t>
      </w:r>
    </w:p>
    <w:p w14:paraId="7B3A4580"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Kế hoạch xuất, nhập khẩu điện tuần tới;</w:t>
      </w:r>
    </w:p>
    <w:p w14:paraId="058931EB" w14:textId="02DABE73"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Giá trị nước và sản lượng dự kiến </w:t>
      </w:r>
      <w:r w:rsidR="00FD6ED5" w:rsidRPr="00FF26DD">
        <w:rPr>
          <w:rFonts w:eastAsia="PMingLiU"/>
          <w:bCs/>
          <w:iCs/>
          <w:color w:val="000000" w:themeColor="text1"/>
          <w:sz w:val="28"/>
          <w:szCs w:val="26"/>
        </w:rPr>
        <w:t>từng chu kỳ</w:t>
      </w:r>
      <w:r w:rsidRPr="00FF26DD">
        <w:rPr>
          <w:rFonts w:eastAsia="PMingLiU"/>
          <w:bCs/>
          <w:iCs/>
          <w:color w:val="000000" w:themeColor="text1"/>
          <w:sz w:val="28"/>
          <w:szCs w:val="26"/>
          <w:lang w:val="vi-VN"/>
        </w:rPr>
        <w:t xml:space="preserve"> của các nhà máy thủy điện chiến lược đa mục tiêu;</w:t>
      </w:r>
    </w:p>
    <w:p w14:paraId="32586E9A" w14:textId="0C0ADE5C" w:rsidR="00FD6ED5" w:rsidRPr="00FF26DD" w:rsidRDefault="00FD6ED5"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Giá trị nước cao nhất của các nhà máy thủy điện tham gia thị trường điện</w:t>
      </w:r>
      <w:r w:rsidRPr="00FF26DD">
        <w:rPr>
          <w:rFonts w:eastAsia="PMingLiU"/>
          <w:bCs/>
          <w:iCs/>
          <w:color w:val="000000" w:themeColor="text1"/>
          <w:sz w:val="28"/>
          <w:szCs w:val="26"/>
        </w:rPr>
        <w:t>;</w:t>
      </w:r>
    </w:p>
    <w:p w14:paraId="7B4CC5EE" w14:textId="662B6AF1" w:rsidR="007614CA" w:rsidRPr="00FF26DD" w:rsidRDefault="00FD6ED5" w:rsidP="00FF26DD">
      <w:pPr>
        <w:spacing w:before="120" w:after="120"/>
        <w:ind w:firstLine="540"/>
        <w:jc w:val="both"/>
        <w:outlineLvl w:val="4"/>
        <w:rPr>
          <w:rFonts w:eastAsia="PMingLiU"/>
          <w:bCs/>
          <w:iCs/>
          <w:color w:val="000000" w:themeColor="text1"/>
          <w:sz w:val="28"/>
          <w:szCs w:val="26"/>
          <w:lang w:val="vi-VN"/>
        </w:rPr>
      </w:pPr>
      <w:r w:rsidRPr="00FF26DD">
        <w:rPr>
          <w:rFonts w:eastAsia="PMingLiU"/>
          <w:bCs/>
          <w:iCs/>
          <w:color w:val="000000" w:themeColor="text1"/>
          <w:sz w:val="28"/>
          <w:szCs w:val="26"/>
        </w:rPr>
        <w:t xml:space="preserve">đ) </w:t>
      </w:r>
      <w:r w:rsidR="007614CA" w:rsidRPr="00FF26DD">
        <w:rPr>
          <w:rFonts w:eastAsia="PMingLiU"/>
          <w:bCs/>
          <w:iCs/>
          <w:color w:val="000000" w:themeColor="text1"/>
          <w:sz w:val="28"/>
          <w:szCs w:val="26"/>
          <w:lang w:val="vi-VN"/>
        </w:rPr>
        <w:t>Giá thị trường điện dự kiến từng chu kỳ tuần tới áp dụng cho các Đơn vị phát điện và các Đơn vị mua điện;</w:t>
      </w:r>
    </w:p>
    <w:p w14:paraId="4B523931" w14:textId="1CC900A5" w:rsidR="007614CA" w:rsidRPr="00FF26DD" w:rsidRDefault="00FD6ED5" w:rsidP="007614CA">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rPr>
        <w:t>e</w:t>
      </w:r>
      <w:r w:rsidR="007614CA" w:rsidRPr="00FF26DD">
        <w:rPr>
          <w:rFonts w:eastAsia="PMingLiU"/>
          <w:bCs/>
          <w:iCs/>
          <w:color w:val="000000" w:themeColor="text1"/>
          <w:sz w:val="28"/>
          <w:szCs w:val="26"/>
          <w:lang w:val="vi-VN"/>
        </w:rPr>
        <w:t>) Chi phí bi</w:t>
      </w:r>
      <w:r w:rsidR="00F7753D" w:rsidRPr="00FF26DD">
        <w:rPr>
          <w:rFonts w:eastAsia="PMingLiU"/>
          <w:bCs/>
          <w:iCs/>
          <w:color w:val="000000" w:themeColor="text1"/>
          <w:sz w:val="28"/>
          <w:szCs w:val="26"/>
          <w:lang w:val="vi-VN"/>
        </w:rPr>
        <w:t>ế</w:t>
      </w:r>
      <w:r w:rsidR="007614CA" w:rsidRPr="00FF26DD">
        <w:rPr>
          <w:rFonts w:eastAsia="PMingLiU"/>
          <w:bCs/>
          <w:iCs/>
          <w:color w:val="000000" w:themeColor="text1"/>
          <w:sz w:val="28"/>
          <w:szCs w:val="26"/>
          <w:lang w:val="vi-VN"/>
        </w:rPr>
        <w:t>n đổi của tổ máy nhiệt điện chạy dầu DO đắt nhất trong hệ thống điện;</w:t>
      </w:r>
    </w:p>
    <w:p w14:paraId="728B2ABA" w14:textId="13091912" w:rsidR="00FD6ED5" w:rsidRPr="00FF26DD" w:rsidRDefault="00FD6ED5" w:rsidP="00FD6ED5">
      <w:pPr>
        <w:spacing w:before="120" w:after="120"/>
        <w:ind w:firstLine="540"/>
        <w:jc w:val="both"/>
        <w:outlineLvl w:val="4"/>
        <w:rPr>
          <w:rFonts w:eastAsia="PMingLiU"/>
          <w:bCs/>
          <w:iCs/>
          <w:color w:val="000000" w:themeColor="text1"/>
          <w:sz w:val="28"/>
          <w:szCs w:val="26"/>
        </w:rPr>
      </w:pPr>
      <w:r w:rsidRPr="00FF26DD">
        <w:rPr>
          <w:rFonts w:eastAsia="PMingLiU"/>
          <w:bCs/>
          <w:iCs/>
          <w:color w:val="000000" w:themeColor="text1"/>
          <w:sz w:val="28"/>
          <w:szCs w:val="26"/>
        </w:rPr>
        <w:t>g) Nhu cầu dịch vụ điều khiển tần số thứ cấp, danh sách các tổ máy dự kiến cung cấp dịch vụ điều khiển tần số thứ cấp trong kế hoạch vận hành tuần tới.</w:t>
      </w:r>
    </w:p>
    <w:p w14:paraId="2C68DED9" w14:textId="68B51BB7" w:rsidR="007614CA" w:rsidRPr="00FF26DD" w:rsidRDefault="00FD6ED5" w:rsidP="00FF26DD">
      <w:pPr>
        <w:spacing w:before="120" w:after="120"/>
        <w:ind w:firstLine="540"/>
        <w:jc w:val="both"/>
        <w:outlineLvl w:val="4"/>
        <w:rPr>
          <w:rFonts w:eastAsia="PMingLiU"/>
          <w:bCs/>
          <w:iCs/>
          <w:color w:val="000000" w:themeColor="text1"/>
          <w:sz w:val="28"/>
          <w:szCs w:val="26"/>
          <w:lang w:val="vi-VN"/>
        </w:rPr>
      </w:pPr>
      <w:r w:rsidRPr="00FF26DD">
        <w:rPr>
          <w:rFonts w:eastAsia="PMingLiU"/>
          <w:bCs/>
          <w:iCs/>
          <w:color w:val="000000" w:themeColor="text1"/>
          <w:sz w:val="28"/>
          <w:szCs w:val="26"/>
        </w:rPr>
        <w:t>h) Công suất vận hành dự kiến từng chu kỳ của hệ thống pin lưu trữ năng lượng.</w:t>
      </w:r>
    </w:p>
    <w:p w14:paraId="4E3A00B3"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 công bố các thông tin riêng cho từng Đơn vị phát điện và Đơn vị mua điện bao gồm:</w:t>
      </w:r>
    </w:p>
    <w:p w14:paraId="2239B303" w14:textId="6F8203ED"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Giá trị nước của các nhóm nhà máy thủy điện bậc thang, các nhà máy thủy điện có hồ chứa điều tiết </w:t>
      </w:r>
      <w:r w:rsidRPr="00FF26DD">
        <w:rPr>
          <w:rFonts w:eastAsia="PMingLiU"/>
          <w:bCs/>
          <w:iCs/>
          <w:color w:val="000000" w:themeColor="text1"/>
          <w:sz w:val="28"/>
          <w:szCs w:val="28"/>
          <w:lang w:val="vi-VN"/>
        </w:rPr>
        <w:t>từ 02 ngày trở lên</w:t>
      </w:r>
      <w:r w:rsidRPr="00FF26DD">
        <w:rPr>
          <w:rFonts w:eastAsia="PMingLiU"/>
          <w:bCs/>
          <w:iCs/>
          <w:color w:val="000000" w:themeColor="text1"/>
          <w:sz w:val="28"/>
          <w:szCs w:val="26"/>
          <w:lang w:val="vi-VN"/>
        </w:rPr>
        <w:t>;</w:t>
      </w:r>
    </w:p>
    <w:p w14:paraId="69DD7FE0" w14:textId="6795FC18" w:rsidR="00FD6ED5" w:rsidRPr="00FF26DD" w:rsidRDefault="00FD6ED5" w:rsidP="00FF26DD">
      <w:pPr>
        <w:pStyle w:val="Heading5"/>
        <w:ind w:firstLine="550"/>
        <w:rPr>
          <w:bCs w:val="0"/>
          <w:iCs w:val="0"/>
          <w:color w:val="000000" w:themeColor="text1"/>
          <w:sz w:val="28"/>
          <w:lang w:val="vi-VN"/>
        </w:rPr>
      </w:pPr>
      <w:r w:rsidRPr="00FF26DD">
        <w:rPr>
          <w:color w:val="000000" w:themeColor="text1"/>
          <w:sz w:val="28"/>
          <w:lang w:val="vi-VN"/>
        </w:rPr>
        <w:t>Mực nước tối ưu tuần của các hồ chứa thủy điện;</w:t>
      </w:r>
    </w:p>
    <w:p w14:paraId="1A9547B8" w14:textId="4AFD407D"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Mực nước giới hạn tuần của các hồ chứa</w:t>
      </w:r>
      <w:r w:rsidR="004D7FC3" w:rsidRPr="00FF26DD">
        <w:rPr>
          <w:rFonts w:eastAsia="PMingLiU"/>
          <w:bCs/>
          <w:iCs/>
          <w:color w:val="000000" w:themeColor="text1"/>
          <w:sz w:val="28"/>
          <w:szCs w:val="26"/>
        </w:rPr>
        <w:t xml:space="preserve"> nhà</w:t>
      </w:r>
      <w:r w:rsidRPr="00FF26DD">
        <w:rPr>
          <w:rFonts w:eastAsia="PMingLiU"/>
          <w:bCs/>
          <w:iCs/>
          <w:color w:val="000000" w:themeColor="text1"/>
          <w:sz w:val="28"/>
          <w:szCs w:val="26"/>
          <w:lang w:val="vi-VN"/>
        </w:rPr>
        <w:t xml:space="preserve"> máy thủy điện có khả năng điều tiết </w:t>
      </w:r>
      <w:r w:rsidRPr="00FF26DD">
        <w:rPr>
          <w:rFonts w:eastAsia="PMingLiU"/>
          <w:bCs/>
          <w:iCs/>
          <w:color w:val="000000" w:themeColor="text1"/>
          <w:sz w:val="28"/>
          <w:szCs w:val="28"/>
          <w:lang w:val="vi-VN"/>
        </w:rPr>
        <w:t xml:space="preserve">từ 02 ngày trở lên </w:t>
      </w:r>
      <w:r w:rsidRPr="00FF26DD">
        <w:rPr>
          <w:rFonts w:eastAsia="PMingLiU"/>
          <w:bCs/>
          <w:iCs/>
          <w:color w:val="000000" w:themeColor="text1"/>
          <w:sz w:val="28"/>
          <w:szCs w:val="26"/>
          <w:lang w:val="vi-VN"/>
        </w:rPr>
        <w:t xml:space="preserve">theo quy định về thực hiện đánh giá </w:t>
      </w:r>
      <w:r w:rsidR="00A27578" w:rsidRPr="00FF26DD">
        <w:rPr>
          <w:rFonts w:eastAsia="PMingLiU"/>
          <w:bCs/>
          <w:iCs/>
          <w:color w:val="000000" w:themeColor="text1"/>
          <w:sz w:val="28"/>
          <w:szCs w:val="26"/>
          <w:lang w:val="vi-VN"/>
        </w:rPr>
        <w:t>khả năng bảo đảm cung cấp</w:t>
      </w:r>
      <w:r w:rsidRPr="00FF26DD">
        <w:rPr>
          <w:rFonts w:eastAsia="PMingLiU"/>
          <w:bCs/>
          <w:iCs/>
          <w:color w:val="000000" w:themeColor="text1"/>
          <w:sz w:val="28"/>
          <w:szCs w:val="26"/>
          <w:lang w:val="vi-VN"/>
        </w:rPr>
        <w:t xml:space="preserve"> điện trung hạn và ngắn hạn tại </w:t>
      </w:r>
      <w:r w:rsidR="00A27578" w:rsidRPr="00FF26DD">
        <w:rPr>
          <w:color w:val="000000" w:themeColor="text1"/>
          <w:sz w:val="28"/>
          <w:szCs w:val="28"/>
          <w:lang w:val="vi-VN"/>
        </w:rPr>
        <w:t>Quy định điều độ, vận hành, thao tác, xử lý sự cố, khởi động đen và khôi phục hệ thống điện quốc gia</w:t>
      </w:r>
      <w:r w:rsidRPr="00FF26DD">
        <w:rPr>
          <w:rFonts w:eastAsia="PMingLiU"/>
          <w:bCs/>
          <w:iCs/>
          <w:color w:val="000000" w:themeColor="text1"/>
          <w:sz w:val="28"/>
          <w:szCs w:val="26"/>
          <w:lang w:val="vi-VN"/>
        </w:rPr>
        <w:t xml:space="preserve"> do Bộ Công Thương ban hành;</w:t>
      </w:r>
    </w:p>
    <w:p w14:paraId="6BED1836" w14:textId="06F52356" w:rsidR="007614CA" w:rsidRPr="00FF26DD" w:rsidRDefault="00FD6ED5" w:rsidP="007614CA">
      <w:pPr>
        <w:spacing w:before="120" w:after="120"/>
        <w:ind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rPr>
        <w:t>d</w:t>
      </w:r>
      <w:r w:rsidR="007614CA" w:rsidRPr="00FF26DD">
        <w:rPr>
          <w:rFonts w:eastAsia="PMingLiU"/>
          <w:bCs/>
          <w:iCs/>
          <w:color w:val="000000" w:themeColor="text1"/>
          <w:sz w:val="28"/>
          <w:szCs w:val="26"/>
          <w:lang w:val="vi-VN"/>
        </w:rPr>
        <w:t>) Sản lượng dự kiến từng chu kỳ giao dịch của các nhà máy thủy điện có hồ chứa dưới 02 ngày.</w:t>
      </w:r>
    </w:p>
    <w:p w14:paraId="01C6BC91"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Các đơn vị tham gia thị trường điện có trách nhiệm:</w:t>
      </w:r>
    </w:p>
    <w:p w14:paraId="403CBE59" w14:textId="32CABF60"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Cung cấp thông tin cho Đơn vị vận hành hệ thống điện và thị trường điện tính toán lập kế hoạch vận hành tuần tới theo nội dung và thời gian biểu quy định tại Phụ lục I</w:t>
      </w:r>
      <w:r w:rsidR="00990A8D">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Thông tư này;</w:t>
      </w:r>
    </w:p>
    <w:p w14:paraId="755F3499" w14:textId="77777777"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Kiểm tra các thông tin đã được công bố trên Cổng thông tin điện tử thị trường điện và có phản hồi với Đơn vị vận hành hệ thống điện và thị trường điện nếu thông tin không đầy đủ hoặc thiếu chính xác.</w:t>
      </w:r>
    </w:p>
    <w:p w14:paraId="6071C160" w14:textId="6A2479E1" w:rsidR="007614CA" w:rsidRPr="00FF26DD" w:rsidRDefault="00F45CFB" w:rsidP="00F45CFB">
      <w:pPr>
        <w:widowControl w:val="0"/>
        <w:spacing w:before="120" w:after="120"/>
        <w:jc w:val="center"/>
        <w:outlineLvl w:val="0"/>
        <w:rPr>
          <w:rFonts w:eastAsia="PMingLiU"/>
          <w:b/>
          <w:bCs/>
          <w:color w:val="000000" w:themeColor="text1"/>
          <w:kern w:val="32"/>
          <w:sz w:val="28"/>
          <w:szCs w:val="32"/>
          <w:lang w:val="vi-VN"/>
        </w:rPr>
      </w:pPr>
      <w:r>
        <w:rPr>
          <w:rFonts w:eastAsia="PMingLiU"/>
          <w:b/>
          <w:bCs/>
          <w:color w:val="000000" w:themeColor="text1"/>
          <w:kern w:val="32"/>
          <w:sz w:val="28"/>
          <w:szCs w:val="32"/>
        </w:rPr>
        <w:t>Chương V</w:t>
      </w:r>
      <w:r w:rsidR="007614CA" w:rsidRPr="00FF26DD">
        <w:rPr>
          <w:rFonts w:eastAsia="PMingLiU"/>
          <w:b/>
          <w:bCs/>
          <w:color w:val="000000" w:themeColor="text1"/>
          <w:kern w:val="32"/>
          <w:sz w:val="28"/>
          <w:szCs w:val="32"/>
          <w:lang w:val="vi-VN"/>
        </w:rPr>
        <w:br/>
      </w:r>
      <w:bookmarkStart w:id="145" w:name="_Toc372089452"/>
      <w:r w:rsidR="007614CA" w:rsidRPr="00FF26DD">
        <w:rPr>
          <w:rFonts w:eastAsia="PMingLiU"/>
          <w:b/>
          <w:bCs/>
          <w:color w:val="000000" w:themeColor="text1"/>
          <w:kern w:val="32"/>
          <w:sz w:val="28"/>
          <w:szCs w:val="32"/>
          <w:lang w:val="vi-VN"/>
        </w:rPr>
        <w:t>THÔNG TIN VẬN HÀNH THỊ TRƯỜNG ĐIỆN NGÀY TỚI,</w:t>
      </w:r>
      <w:r w:rsidR="00FD6ED5" w:rsidRPr="00FF26DD">
        <w:rPr>
          <w:rFonts w:eastAsia="PMingLiU"/>
          <w:b/>
          <w:bCs/>
          <w:color w:val="000000" w:themeColor="text1"/>
          <w:kern w:val="32"/>
          <w:sz w:val="28"/>
          <w:szCs w:val="32"/>
        </w:rPr>
        <w:t xml:space="preserve"> TRONG </w:t>
      </w:r>
      <w:r w:rsidR="00FD6ED5" w:rsidRPr="00FF26DD">
        <w:rPr>
          <w:rFonts w:eastAsia="PMingLiU"/>
          <w:b/>
          <w:bCs/>
          <w:color w:val="000000" w:themeColor="text1"/>
          <w:kern w:val="32"/>
          <w:sz w:val="28"/>
          <w:szCs w:val="32"/>
        </w:rPr>
        <w:lastRenderedPageBreak/>
        <w:t>NGÀY,</w:t>
      </w:r>
      <w:r w:rsidR="007614CA" w:rsidRPr="00FF26DD">
        <w:rPr>
          <w:rFonts w:eastAsia="PMingLiU"/>
          <w:b/>
          <w:bCs/>
          <w:color w:val="000000" w:themeColor="text1"/>
          <w:kern w:val="32"/>
          <w:sz w:val="28"/>
          <w:szCs w:val="32"/>
          <w:lang w:val="vi-VN"/>
        </w:rPr>
        <w:t xml:space="preserve"> CHU KỲ GIAO DỊCH TỚI VÀ SAU VẬN HÀNH</w:t>
      </w:r>
      <w:bookmarkEnd w:id="145"/>
      <w:r w:rsidR="007614CA" w:rsidRPr="00FF26DD">
        <w:rPr>
          <w:rFonts w:eastAsia="PMingLiU"/>
          <w:b/>
          <w:bCs/>
          <w:color w:val="000000" w:themeColor="text1"/>
          <w:kern w:val="32"/>
          <w:sz w:val="28"/>
          <w:szCs w:val="32"/>
          <w:lang w:val="vi-VN"/>
        </w:rPr>
        <w:t xml:space="preserve"> </w:t>
      </w:r>
    </w:p>
    <w:p w14:paraId="07145A04" w14:textId="6181E5F0"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46" w:name="_Toc351642709"/>
      <w:bookmarkStart w:id="147" w:name="_Toc372089453"/>
      <w:r w:rsidRPr="00FF26DD">
        <w:rPr>
          <w:rFonts w:eastAsia="PMingLiU"/>
          <w:b/>
          <w:color w:val="000000" w:themeColor="text1"/>
          <w:sz w:val="28"/>
          <w:szCs w:val="28"/>
          <w:lang w:val="vi-VN" w:bidi="th-TH"/>
        </w:rPr>
        <w:t>Quy định chung về cung cấp và công bố thông tin lập vận hành thị trường điện ngày tới,</w:t>
      </w:r>
      <w:r w:rsidR="00FD6ED5" w:rsidRPr="00FF26DD">
        <w:rPr>
          <w:rFonts w:eastAsia="PMingLiU"/>
          <w:b/>
          <w:color w:val="000000" w:themeColor="text1"/>
          <w:sz w:val="28"/>
          <w:szCs w:val="28"/>
          <w:lang w:bidi="th-TH"/>
        </w:rPr>
        <w:t xml:space="preserve"> trong ngày,</w:t>
      </w:r>
      <w:r w:rsidRPr="00FF26DD">
        <w:rPr>
          <w:rFonts w:eastAsia="PMingLiU"/>
          <w:b/>
          <w:color w:val="000000" w:themeColor="text1"/>
          <w:sz w:val="28"/>
          <w:szCs w:val="28"/>
          <w:lang w:val="vi-VN" w:bidi="th-TH"/>
        </w:rPr>
        <w:t xml:space="preserve"> chu kỳ giao dịch tới</w:t>
      </w:r>
      <w:bookmarkEnd w:id="146"/>
      <w:bookmarkEnd w:id="147"/>
      <w:r w:rsidRPr="00FF26DD">
        <w:rPr>
          <w:rFonts w:eastAsia="PMingLiU"/>
          <w:b/>
          <w:color w:val="000000" w:themeColor="text1"/>
          <w:sz w:val="28"/>
          <w:szCs w:val="28"/>
          <w:lang w:val="vi-VN" w:bidi="th-TH"/>
        </w:rPr>
        <w:t xml:space="preserve"> </w:t>
      </w:r>
    </w:p>
    <w:p w14:paraId="32CE12A3" w14:textId="57F62B2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Thông tin về lập lịch huy động ngày tới,</w:t>
      </w:r>
      <w:r w:rsidR="00FD6ED5" w:rsidRPr="00FF26DD">
        <w:rPr>
          <w:rFonts w:eastAsia="PMingLiU"/>
          <w:color w:val="000000" w:themeColor="text1"/>
          <w:sz w:val="28"/>
        </w:rPr>
        <w:t xml:space="preserve"> trong ngày,</w:t>
      </w:r>
      <w:r w:rsidRPr="00FF26DD">
        <w:rPr>
          <w:rFonts w:eastAsia="PMingLiU"/>
          <w:color w:val="000000" w:themeColor="text1"/>
          <w:sz w:val="28"/>
          <w:lang w:val="vi-VN"/>
        </w:rPr>
        <w:t xml:space="preserve"> chu kỳ giao dịch tới do các đơn vị tham gia thị trường cung cấp được công bố lên Cổng thông tin điện tử thị trường điện.</w:t>
      </w:r>
    </w:p>
    <w:p w14:paraId="26ADC01F"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w:t>
      </w:r>
    </w:p>
    <w:p w14:paraId="72B034FC" w14:textId="3DC0EF90"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Cung cấp các thông tin vận hành hệ thống điện và thị trường điện lên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theo thời gian quy định, làm cơ sở cho các đơn vị chào giá;</w:t>
      </w:r>
    </w:p>
    <w:p w14:paraId="6CED8B93" w14:textId="4F6FF701"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Công bố thông tin vận hành ngày tới,</w:t>
      </w:r>
      <w:r w:rsidR="00FD6ED5" w:rsidRPr="00FF26DD">
        <w:rPr>
          <w:rFonts w:eastAsia="PMingLiU"/>
          <w:bCs/>
          <w:iCs/>
          <w:color w:val="000000" w:themeColor="text1"/>
          <w:sz w:val="28"/>
          <w:szCs w:val="26"/>
        </w:rPr>
        <w:t xml:space="preserve"> trong ngày,</w:t>
      </w:r>
      <w:r w:rsidRPr="00FF26DD">
        <w:rPr>
          <w:rFonts w:eastAsia="PMingLiU"/>
          <w:bCs/>
          <w:iCs/>
          <w:color w:val="000000" w:themeColor="text1"/>
          <w:sz w:val="28"/>
          <w:szCs w:val="26"/>
          <w:lang w:val="vi-VN"/>
        </w:rPr>
        <w:t xml:space="preserve"> chu kỳ giao dịch tới lên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w:t>
      </w:r>
    </w:p>
    <w:p w14:paraId="7010731F" w14:textId="3075D004"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Các Đơn vị phát điện tham gia thị trường sử dụng tài khoản chào giá và phần mềm chào giá để gửi bản chào giá cho từng tổ máy của đơn vị mình lên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w:t>
      </w:r>
    </w:p>
    <w:p w14:paraId="421D5BAE" w14:textId="79E8849D"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Nội dung và thời gian cung cấp, công bố thông tin của các đơn vị thực hiện theo quy định</w:t>
      </w:r>
      <w:r w:rsidR="00990A8D">
        <w:rPr>
          <w:rFonts w:eastAsia="PMingLiU"/>
          <w:color w:val="000000" w:themeColor="text1"/>
          <w:sz w:val="28"/>
        </w:rPr>
        <w:t xml:space="preserve"> tại</w:t>
      </w:r>
      <w:r w:rsidRPr="00FF26DD">
        <w:rPr>
          <w:rFonts w:eastAsia="PMingLiU"/>
          <w:color w:val="000000" w:themeColor="text1"/>
          <w:sz w:val="28"/>
          <w:lang w:val="vi-VN"/>
        </w:rPr>
        <w:t xml:space="preserve"> Phụ lục II</w:t>
      </w:r>
      <w:r w:rsidR="00990A8D">
        <w:rPr>
          <w:rFonts w:eastAsia="PMingLiU"/>
          <w:color w:val="000000" w:themeColor="text1"/>
          <w:sz w:val="28"/>
        </w:rPr>
        <w:t xml:space="preserve"> ban hành kèm theo</w:t>
      </w:r>
      <w:r w:rsidRPr="00FF26DD">
        <w:rPr>
          <w:rFonts w:eastAsia="PMingLiU"/>
          <w:color w:val="000000" w:themeColor="text1"/>
          <w:sz w:val="28"/>
          <w:lang w:val="vi-VN"/>
        </w:rPr>
        <w:t xml:space="preserve"> Thông tư này.</w:t>
      </w:r>
    </w:p>
    <w:p w14:paraId="7B52FFF1" w14:textId="16DF547D"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48" w:name="_Toc351642710"/>
      <w:bookmarkStart w:id="149" w:name="_Toc372089454"/>
      <w:r w:rsidRPr="00FF26DD">
        <w:rPr>
          <w:rFonts w:eastAsia="PMingLiU"/>
          <w:b/>
          <w:color w:val="000000" w:themeColor="text1"/>
          <w:sz w:val="28"/>
          <w:szCs w:val="28"/>
          <w:lang w:val="vi-VN" w:bidi="th-TH"/>
        </w:rPr>
        <w:t>Thông tin vận hành thị trường điện ngày tới</w:t>
      </w:r>
      <w:bookmarkEnd w:id="148"/>
      <w:bookmarkEnd w:id="149"/>
      <w:r w:rsidRPr="00FF26DD">
        <w:rPr>
          <w:rFonts w:eastAsia="PMingLiU"/>
          <w:b/>
          <w:color w:val="000000" w:themeColor="text1"/>
          <w:sz w:val="28"/>
          <w:szCs w:val="28"/>
          <w:lang w:val="vi-VN" w:bidi="th-TH"/>
        </w:rPr>
        <w:t xml:space="preserve"> </w:t>
      </w:r>
    </w:p>
    <w:p w14:paraId="3A31C9AC" w14:textId="7847F29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vận hành hệ thống điện và thị trường điện có trách nhiệm cung cấp các thông tin phục vụ cho vận hành thị trường điện ngày tới làm cơ sở cho các đơn vị tham gia thị trường chào giá theo quy định tại Điều </w:t>
      </w:r>
      <w:r w:rsidR="00FD6ED5" w:rsidRPr="00FF26DD">
        <w:rPr>
          <w:rFonts w:eastAsia="PMingLiU"/>
          <w:color w:val="000000" w:themeColor="text1"/>
          <w:sz w:val="28"/>
          <w:lang w:val="vi-VN"/>
        </w:rPr>
        <w:t>4</w:t>
      </w:r>
      <w:r w:rsidR="00FD6ED5" w:rsidRPr="00FF26DD">
        <w:rPr>
          <w:rFonts w:eastAsia="PMingLiU"/>
          <w:color w:val="000000" w:themeColor="text1"/>
          <w:sz w:val="28"/>
        </w:rPr>
        <w:t>7</w:t>
      </w:r>
      <w:r w:rsidR="00FD6ED5" w:rsidRPr="00FF26DD">
        <w:rPr>
          <w:rFonts w:eastAsia="PMingLiU"/>
          <w:color w:val="000000" w:themeColor="text1"/>
          <w:sz w:val="28"/>
          <w:lang w:val="vi-VN"/>
        </w:rPr>
        <w:t xml:space="preserve"> </w:t>
      </w:r>
      <w:r w:rsidRPr="00FF26DD">
        <w:rPr>
          <w:rFonts w:eastAsia="PMingLiU"/>
          <w:color w:val="000000" w:themeColor="text1"/>
          <w:sz w:val="28"/>
          <w:lang w:val="vi-VN"/>
        </w:rPr>
        <w:t>Thông tư này.</w:t>
      </w:r>
    </w:p>
    <w:p w14:paraId="23128E8C" w14:textId="25BB3ECF"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Các đơn vị trực tiếp tham gia thị trường điện có trách nhiệm nộp bản chào giá lên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 làm cơ sở cho Đơn vị vận hành hệ thống điện và thị trường điện lập lịch huy động ngày tới, cụ thể như sau:</w:t>
      </w:r>
    </w:p>
    <w:p w14:paraId="19F35A24" w14:textId="1F675F9F"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Mẫu bản chào tương ứng với từng loại hình nhà máy, thời hạn nộp bản chào được quy định tại Phụ lục II</w:t>
      </w:r>
      <w:r w:rsidR="00990A8D">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Thông tư này;</w:t>
      </w:r>
    </w:p>
    <w:p w14:paraId="27D5E348" w14:textId="59F60C26" w:rsidR="007614CA" w:rsidRPr="00FF26DD" w:rsidRDefault="007614CA" w:rsidP="007614CA">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Trường hợp không chào giá được trên Cổng thông tin điện tử thị trường điện, các đơn vị có thể gửi bản chào theo thứ tự ưu tiên qua các phương tiện thông tin liên lạc dự phòng được quy định tại khoản 3 Điều 12 Phụ lục này</w:t>
      </w:r>
      <w:r w:rsidR="007A6A28" w:rsidRPr="00FF26DD">
        <w:rPr>
          <w:rFonts w:eastAsia="PMingLiU"/>
          <w:bCs/>
          <w:iCs/>
          <w:color w:val="000000" w:themeColor="text1"/>
          <w:sz w:val="28"/>
          <w:szCs w:val="26"/>
          <w:lang w:val="vi-VN"/>
        </w:rPr>
        <w:t>.</w:t>
      </w:r>
    </w:p>
    <w:p w14:paraId="537D1094" w14:textId="5AB0F675"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Đơn vị vận hành hệ thống điện và thị trường điện có trách nhiệm công bố lịch huy động ngày tới lên Cổng thông tin điện tử thị trường điện theo quy định tại Điều 5</w:t>
      </w:r>
      <w:r w:rsidR="00D06D5C" w:rsidRPr="00FF26DD">
        <w:rPr>
          <w:rFonts w:eastAsia="PMingLiU"/>
          <w:color w:val="000000" w:themeColor="text1"/>
          <w:sz w:val="28"/>
          <w:lang w:val="vi-VN"/>
        </w:rPr>
        <w:t>6</w:t>
      </w:r>
      <w:r w:rsidRPr="00FF26DD">
        <w:rPr>
          <w:rFonts w:eastAsia="PMingLiU"/>
          <w:color w:val="000000" w:themeColor="text1"/>
          <w:sz w:val="28"/>
          <w:lang w:val="vi-VN"/>
        </w:rPr>
        <w:t xml:space="preserve"> Thông tư này.</w:t>
      </w:r>
    </w:p>
    <w:p w14:paraId="27D5327C" w14:textId="77777777" w:rsidR="00FD6ED5" w:rsidRPr="00FF26DD" w:rsidRDefault="00FD6ED5" w:rsidP="00FD6ED5">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bookmarkStart w:id="150" w:name="_Toc372089455"/>
      <w:r w:rsidRPr="00FF26DD">
        <w:rPr>
          <w:rFonts w:eastAsia="PMingLiU"/>
          <w:b/>
          <w:color w:val="000000" w:themeColor="text1"/>
          <w:sz w:val="28"/>
          <w:szCs w:val="28"/>
          <w:lang w:val="vi-VN" w:bidi="th-TH"/>
        </w:rPr>
        <w:t>Thông tin vận hành thị trường điện</w:t>
      </w:r>
      <w:r w:rsidRPr="00FF26DD">
        <w:rPr>
          <w:rFonts w:eastAsia="PMingLiU"/>
          <w:b/>
          <w:color w:val="000000" w:themeColor="text1"/>
          <w:sz w:val="28"/>
          <w:szCs w:val="28"/>
          <w:lang w:bidi="th-TH"/>
        </w:rPr>
        <w:t xml:space="preserve"> trong ngày</w:t>
      </w:r>
    </w:p>
    <w:p w14:paraId="38FE8DCC" w14:textId="77777777" w:rsidR="00FD6ED5" w:rsidRPr="00FF26DD" w:rsidRDefault="00FD6ED5" w:rsidP="00FD6ED5">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vận hành hệ thống điện và thị trường điện có trách nhiệm cung cấp các thông tin phục vụ cho vận hành thị trường điện </w:t>
      </w:r>
      <w:r w:rsidRPr="00FF26DD">
        <w:rPr>
          <w:rFonts w:eastAsia="PMingLiU"/>
          <w:color w:val="000000" w:themeColor="text1"/>
          <w:sz w:val="28"/>
        </w:rPr>
        <w:t>trong ngày</w:t>
      </w:r>
      <w:r w:rsidRPr="00FF26DD">
        <w:rPr>
          <w:rFonts w:eastAsia="PMingLiU"/>
          <w:color w:val="000000" w:themeColor="text1"/>
          <w:sz w:val="28"/>
          <w:lang w:val="vi-VN"/>
        </w:rPr>
        <w:t xml:space="preserve"> làm cơ sở cho các đơn vị tham gia thị trường chào giá theo quy định tại Điều 4</w:t>
      </w:r>
      <w:r w:rsidRPr="00FF26DD">
        <w:rPr>
          <w:rFonts w:eastAsia="PMingLiU"/>
          <w:color w:val="000000" w:themeColor="text1"/>
          <w:sz w:val="28"/>
        </w:rPr>
        <w:t>8</w:t>
      </w:r>
      <w:r w:rsidRPr="00FF26DD">
        <w:rPr>
          <w:rFonts w:eastAsia="PMingLiU"/>
          <w:color w:val="000000" w:themeColor="text1"/>
          <w:sz w:val="28"/>
          <w:lang w:val="vi-VN"/>
        </w:rPr>
        <w:t xml:space="preserve"> Thông tư này.</w:t>
      </w:r>
    </w:p>
    <w:p w14:paraId="1892A148" w14:textId="3314BE54" w:rsidR="00FD6ED5" w:rsidRPr="00FF26DD" w:rsidRDefault="00FD6ED5" w:rsidP="00FD6ED5">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Các đơn vị trực tiếp tham gia thị trường điện có trách nhiệm nộp bản chào giá lên </w:t>
      </w:r>
      <w:r w:rsidR="00E360CC">
        <w:rPr>
          <w:rFonts w:eastAsia="PMingLiU"/>
          <w:color w:val="000000" w:themeColor="text1"/>
          <w:sz w:val="28"/>
        </w:rPr>
        <w:t>c</w:t>
      </w:r>
      <w:r w:rsidRPr="00FF26DD">
        <w:rPr>
          <w:rFonts w:eastAsia="PMingLiU"/>
          <w:color w:val="000000" w:themeColor="text1"/>
          <w:sz w:val="28"/>
          <w:lang w:val="vi-VN"/>
        </w:rPr>
        <w:t xml:space="preserve">ổng thông tin điện tử thị trường điện, làm cơ sở cho Đơn vị vận hành hệ thống điện và thị trường điện lập lịch huy động </w:t>
      </w:r>
      <w:r w:rsidRPr="00FF26DD">
        <w:rPr>
          <w:rFonts w:eastAsia="PMingLiU"/>
          <w:color w:val="000000" w:themeColor="text1"/>
          <w:sz w:val="28"/>
        </w:rPr>
        <w:t>trong ngày</w:t>
      </w:r>
      <w:r w:rsidRPr="00FF26DD">
        <w:rPr>
          <w:rFonts w:eastAsia="PMingLiU"/>
          <w:color w:val="000000" w:themeColor="text1"/>
          <w:sz w:val="28"/>
          <w:lang w:val="vi-VN"/>
        </w:rPr>
        <w:t>, cụ thể như sau:</w:t>
      </w:r>
    </w:p>
    <w:p w14:paraId="4C41F649" w14:textId="243C8295" w:rsidR="00FD6ED5" w:rsidRPr="00FF26DD" w:rsidRDefault="00FD6ED5" w:rsidP="00FD6ED5">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lastRenderedPageBreak/>
        <w:t>Mẫu bản chào tương ứng với từng loại hình nhà máy, thời hạn nộp bản chào được quy định tại Phụ lục II</w:t>
      </w:r>
      <w:r w:rsidR="00990A8D">
        <w:rPr>
          <w:rFonts w:eastAsia="PMingLiU"/>
          <w:bCs/>
          <w:iCs/>
          <w:color w:val="000000" w:themeColor="text1"/>
          <w:sz w:val="28"/>
          <w:szCs w:val="26"/>
        </w:rPr>
        <w:t xml:space="preserve"> ban hành kèm theo</w:t>
      </w:r>
      <w:r w:rsidRPr="00FF26DD">
        <w:rPr>
          <w:rFonts w:eastAsia="PMingLiU"/>
          <w:bCs/>
          <w:iCs/>
          <w:color w:val="000000" w:themeColor="text1"/>
          <w:sz w:val="28"/>
          <w:szCs w:val="26"/>
          <w:lang w:val="vi-VN"/>
        </w:rPr>
        <w:t xml:space="preserve"> Thông tư này;</w:t>
      </w:r>
    </w:p>
    <w:p w14:paraId="19923207" w14:textId="16981F38" w:rsidR="00FD6ED5" w:rsidRPr="00FF26DD" w:rsidRDefault="00FD6ED5" w:rsidP="00FD6ED5">
      <w:pPr>
        <w:numPr>
          <w:ilvl w:val="4"/>
          <w:numId w:val="9"/>
        </w:numPr>
        <w:spacing w:before="120" w:after="120"/>
        <w:ind w:left="0" w:firstLine="567"/>
        <w:jc w:val="both"/>
        <w:outlineLvl w:val="4"/>
        <w:rPr>
          <w:rFonts w:eastAsia="PMingLiU"/>
          <w:bCs/>
          <w:iCs/>
          <w:color w:val="000000" w:themeColor="text1"/>
          <w:sz w:val="28"/>
          <w:szCs w:val="26"/>
          <w:lang w:val="vi-VN"/>
        </w:rPr>
      </w:pPr>
      <w:r w:rsidRPr="00FF26DD">
        <w:rPr>
          <w:rFonts w:eastAsia="PMingLiU"/>
          <w:bCs/>
          <w:iCs/>
          <w:color w:val="000000" w:themeColor="text1"/>
          <w:sz w:val="28"/>
          <w:szCs w:val="26"/>
          <w:lang w:val="vi-VN"/>
        </w:rPr>
        <w:t xml:space="preserve">Trường hợp không chào giá được trên </w:t>
      </w:r>
      <w:r w:rsidR="00E360CC">
        <w:rPr>
          <w:rFonts w:eastAsia="PMingLiU"/>
          <w:bCs/>
          <w:iCs/>
          <w:color w:val="000000" w:themeColor="text1"/>
          <w:sz w:val="28"/>
          <w:szCs w:val="26"/>
        </w:rPr>
        <w:t>c</w:t>
      </w:r>
      <w:r w:rsidRPr="00FF26DD">
        <w:rPr>
          <w:rFonts w:eastAsia="PMingLiU"/>
          <w:bCs/>
          <w:iCs/>
          <w:color w:val="000000" w:themeColor="text1"/>
          <w:sz w:val="28"/>
          <w:szCs w:val="26"/>
          <w:lang w:val="vi-VN"/>
        </w:rPr>
        <w:t>ổng thông tin điện tử thị trường điện, các đơn vị có thể gửi bản chào theo thứ tự ưu tiên qua các phương tiện thông tin liên lạc dự phòng được quy định tại khoản 3 Điều 12 Phụ lục này.</w:t>
      </w:r>
    </w:p>
    <w:p w14:paraId="1289E74F" w14:textId="43EE754B" w:rsidR="00FD6ED5" w:rsidRPr="00FF26DD" w:rsidRDefault="00FD6ED5" w:rsidP="00FF26DD">
      <w:pPr>
        <w:widowControl w:val="0"/>
        <w:numPr>
          <w:ilvl w:val="3"/>
          <w:numId w:val="9"/>
        </w:numPr>
        <w:adjustRightInd w:val="0"/>
        <w:spacing w:before="120" w:after="120"/>
        <w:ind w:left="0" w:firstLine="567"/>
        <w:jc w:val="both"/>
        <w:textAlignment w:val="baseline"/>
        <w:outlineLvl w:val="3"/>
        <w:rPr>
          <w:rFonts w:eastAsia="PMingLiU"/>
          <w:b/>
          <w:color w:val="000000" w:themeColor="text1"/>
          <w:sz w:val="28"/>
          <w:szCs w:val="28"/>
          <w:lang w:val="vi-VN" w:bidi="th-TH"/>
        </w:rPr>
      </w:pPr>
      <w:r w:rsidRPr="00FF26DD">
        <w:rPr>
          <w:rFonts w:eastAsia="PMingLiU"/>
          <w:color w:val="000000" w:themeColor="text1"/>
          <w:sz w:val="28"/>
          <w:lang w:val="vi-VN"/>
        </w:rPr>
        <w:t xml:space="preserve">Đơn vị vận hành hệ thống điện và thị trường điện có trách nhiệm công bố lịch huy động </w:t>
      </w:r>
      <w:r w:rsidRPr="00FF26DD">
        <w:rPr>
          <w:rFonts w:eastAsia="PMingLiU"/>
          <w:color w:val="000000" w:themeColor="text1"/>
          <w:sz w:val="28"/>
        </w:rPr>
        <w:t>trong ngày</w:t>
      </w:r>
      <w:r w:rsidRPr="00FF26DD">
        <w:rPr>
          <w:rFonts w:eastAsia="PMingLiU"/>
          <w:color w:val="000000" w:themeColor="text1"/>
          <w:sz w:val="28"/>
          <w:lang w:val="vi-VN"/>
        </w:rPr>
        <w:t xml:space="preserve"> lên </w:t>
      </w:r>
      <w:r w:rsidR="00E360CC">
        <w:rPr>
          <w:rFonts w:eastAsia="PMingLiU"/>
          <w:color w:val="000000" w:themeColor="text1"/>
          <w:sz w:val="28"/>
        </w:rPr>
        <w:t>c</w:t>
      </w:r>
      <w:r w:rsidRPr="00FF26DD">
        <w:rPr>
          <w:rFonts w:eastAsia="PMingLiU"/>
          <w:color w:val="000000" w:themeColor="text1"/>
          <w:sz w:val="28"/>
          <w:lang w:val="vi-VN"/>
        </w:rPr>
        <w:t xml:space="preserve">ổng thông tin điện tử thị trường điện theo quy định tại Điều </w:t>
      </w:r>
      <w:r w:rsidRPr="00FF26DD">
        <w:rPr>
          <w:rFonts w:eastAsia="PMingLiU"/>
          <w:color w:val="000000" w:themeColor="text1"/>
          <w:sz w:val="28"/>
        </w:rPr>
        <w:t>62</w:t>
      </w:r>
      <w:r w:rsidRPr="00FF26DD">
        <w:rPr>
          <w:rFonts w:eastAsia="PMingLiU"/>
          <w:color w:val="000000" w:themeColor="text1"/>
          <w:sz w:val="28"/>
          <w:lang w:val="vi-VN"/>
        </w:rPr>
        <w:t xml:space="preserve"> Thông tư này</w:t>
      </w:r>
    </w:p>
    <w:p w14:paraId="7FF1EC48" w14:textId="7B63E23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Thông tin vận hành thị trường điện chu kỳ giao dịch tới</w:t>
      </w:r>
      <w:bookmarkEnd w:id="150"/>
    </w:p>
    <w:p w14:paraId="7F028348" w14:textId="77777777"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bookmarkStart w:id="151" w:name="_Toc351641868"/>
      <w:r w:rsidRPr="00FF26DD">
        <w:rPr>
          <w:rFonts w:eastAsia="PMingLiU"/>
          <w:color w:val="000000" w:themeColor="text1"/>
          <w:sz w:val="28"/>
          <w:lang w:val="vi-VN"/>
        </w:rPr>
        <w:t>Đơn vị chào giá được phép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bookmarkEnd w:id="151"/>
      <w:r w:rsidRPr="00FF26DD">
        <w:rPr>
          <w:rFonts w:eastAsia="PMingLiU"/>
          <w:color w:val="000000" w:themeColor="text1"/>
          <w:sz w:val="28"/>
          <w:lang w:val="vi-VN"/>
        </w:rPr>
        <w:t>.</w:t>
      </w:r>
    </w:p>
    <w:p w14:paraId="1E736E8C" w14:textId="51EBDAF1"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Quy định về bản chào giá sửa đổi được quy định tại Điều 4</w:t>
      </w:r>
      <w:r w:rsidR="00D06D5C" w:rsidRPr="00FF26DD">
        <w:rPr>
          <w:rFonts w:eastAsia="PMingLiU"/>
          <w:color w:val="000000" w:themeColor="text1"/>
          <w:sz w:val="28"/>
          <w:lang w:val="vi-VN"/>
        </w:rPr>
        <w:t>9</w:t>
      </w:r>
      <w:r w:rsidRPr="00FF26DD">
        <w:rPr>
          <w:rFonts w:eastAsia="PMingLiU"/>
          <w:color w:val="000000" w:themeColor="text1"/>
          <w:sz w:val="28"/>
          <w:lang w:val="vi-VN"/>
        </w:rPr>
        <w:t xml:space="preserve"> Thông tư này.</w:t>
      </w:r>
    </w:p>
    <w:p w14:paraId="4D64C168" w14:textId="68986671"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vận hành hệ thống điện và thị trường điện có trách nhiệm công bố lịch huy động chu kỳ </w:t>
      </w:r>
      <w:r w:rsidR="007F6DE1" w:rsidRPr="00FF26DD">
        <w:rPr>
          <w:rFonts w:eastAsia="PMingLiU"/>
          <w:color w:val="000000" w:themeColor="text1"/>
          <w:sz w:val="28"/>
          <w:lang w:val="vi-VN"/>
        </w:rPr>
        <w:t xml:space="preserve">giao dịch </w:t>
      </w:r>
      <w:r w:rsidRPr="00FF26DD">
        <w:rPr>
          <w:rFonts w:eastAsia="PMingLiU"/>
          <w:color w:val="000000" w:themeColor="text1"/>
          <w:sz w:val="28"/>
          <w:lang w:val="vi-VN"/>
        </w:rPr>
        <w:t xml:space="preserve">tới lên </w:t>
      </w:r>
      <w:r w:rsidR="00E360CC">
        <w:rPr>
          <w:rFonts w:eastAsia="PMingLiU"/>
          <w:color w:val="000000" w:themeColor="text1"/>
          <w:sz w:val="28"/>
        </w:rPr>
        <w:t>c</w:t>
      </w:r>
      <w:r w:rsidRPr="00FF26DD">
        <w:rPr>
          <w:rFonts w:eastAsia="PMingLiU"/>
          <w:color w:val="000000" w:themeColor="text1"/>
          <w:sz w:val="28"/>
          <w:lang w:val="vi-VN"/>
        </w:rPr>
        <w:t xml:space="preserve">ổng thông tin điện tử thị trường điện theo quy định tại Điều </w:t>
      </w:r>
      <w:r w:rsidR="004B3F06" w:rsidRPr="00FF26DD">
        <w:rPr>
          <w:rFonts w:eastAsia="PMingLiU"/>
          <w:color w:val="000000" w:themeColor="text1"/>
          <w:sz w:val="28"/>
          <w:lang w:val="vi-VN"/>
        </w:rPr>
        <w:t>6</w:t>
      </w:r>
      <w:r w:rsidR="004B3F06" w:rsidRPr="00FF26DD">
        <w:rPr>
          <w:rFonts w:eastAsia="PMingLiU"/>
          <w:color w:val="000000" w:themeColor="text1"/>
          <w:sz w:val="28"/>
        </w:rPr>
        <w:t>8</w:t>
      </w:r>
      <w:r w:rsidR="004B3F06" w:rsidRPr="00FF26DD">
        <w:rPr>
          <w:rFonts w:eastAsia="PMingLiU"/>
          <w:color w:val="000000" w:themeColor="text1"/>
          <w:sz w:val="28"/>
          <w:lang w:val="vi-VN"/>
        </w:rPr>
        <w:t xml:space="preserve"> </w:t>
      </w:r>
      <w:r w:rsidRPr="00FF26DD">
        <w:rPr>
          <w:rFonts w:eastAsia="PMingLiU"/>
          <w:color w:val="000000" w:themeColor="text1"/>
          <w:sz w:val="28"/>
          <w:lang w:val="vi-VN"/>
        </w:rPr>
        <w:t>Thông tư này.</w:t>
      </w:r>
    </w:p>
    <w:p w14:paraId="2D5C96BD" w14:textId="280FE0EB"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52" w:name="_Toc351642717"/>
      <w:bookmarkStart w:id="153" w:name="_Toc372089456"/>
      <w:r w:rsidRPr="00FF26DD">
        <w:rPr>
          <w:rFonts w:eastAsia="PMingLiU"/>
          <w:b/>
          <w:color w:val="000000" w:themeColor="text1"/>
          <w:sz w:val="28"/>
          <w:szCs w:val="28"/>
          <w:lang w:val="vi-VN" w:bidi="th-TH"/>
        </w:rPr>
        <w:t>Thông</w:t>
      </w:r>
      <w:r w:rsidRPr="00FF26DD">
        <w:rPr>
          <w:rFonts w:eastAsia="PMingLiU"/>
          <w:b/>
          <w:color w:val="000000" w:themeColor="text1"/>
          <w:sz w:val="28"/>
          <w:szCs w:val="28"/>
          <w:lang w:bidi="th-TH"/>
        </w:rPr>
        <w:t xml:space="preserve"> tin trong vận hành thời gian thực</w:t>
      </w:r>
      <w:bookmarkEnd w:id="152"/>
      <w:bookmarkEnd w:id="153"/>
    </w:p>
    <w:p w14:paraId="540F8FF9" w14:textId="43145621"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bookmarkStart w:id="154" w:name="_Toc351641872"/>
      <w:bookmarkStart w:id="155" w:name="_Toc351642718"/>
      <w:r w:rsidRPr="00FF26DD">
        <w:rPr>
          <w:rFonts w:eastAsia="PMingLiU"/>
          <w:color w:val="000000" w:themeColor="text1"/>
          <w:sz w:val="28"/>
          <w:lang w:val="vi-VN"/>
        </w:rPr>
        <w:t xml:space="preserve">Trước 10h00 thứ Hai </w:t>
      </w:r>
      <w:r w:rsidR="00DF0E23">
        <w:rPr>
          <w:rFonts w:eastAsia="PMingLiU"/>
          <w:color w:val="000000" w:themeColor="text1"/>
          <w:sz w:val="28"/>
          <w:lang w:val="vi-VN"/>
        </w:rPr>
        <w:t>hằng</w:t>
      </w:r>
      <w:r w:rsidRPr="00FF26DD">
        <w:rPr>
          <w:rFonts w:eastAsia="PMingLiU"/>
          <w:color w:val="000000" w:themeColor="text1"/>
          <w:sz w:val="28"/>
          <w:lang w:val="vi-VN"/>
        </w:rPr>
        <w:t xml:space="preserve"> tuần, Đơn vị vận hành hệ thống điện và thị trường điện có trách nhiệm công bố kết quả vận hành thực tế cho tuần W-1, bao gồm các thông tin</w:t>
      </w:r>
      <w:r w:rsidRPr="00FF26DD">
        <w:rPr>
          <w:rFonts w:eastAsia="PMingLiU"/>
          <w:color w:val="000000" w:themeColor="text1"/>
          <w:sz w:val="28"/>
        </w:rPr>
        <w:t>:</w:t>
      </w:r>
    </w:p>
    <w:p w14:paraId="74132FF3" w14:textId="77777777" w:rsidR="007614CA" w:rsidRPr="00FF26DD" w:rsidRDefault="007614CA" w:rsidP="000F11FC">
      <w:pPr>
        <w:numPr>
          <w:ilvl w:val="0"/>
          <w:numId w:val="48"/>
        </w:numPr>
        <w:tabs>
          <w:tab w:val="left" w:pos="851"/>
        </w:tabs>
        <w:spacing w:before="40" w:after="40" w:line="264" w:lineRule="auto"/>
        <w:ind w:left="0" w:firstLine="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Phụ tải thực tế từng chu kỳ của toàn hệ thống điện quốc gia và các miền Bắc, Trung, Nam;</w:t>
      </w:r>
    </w:p>
    <w:p w14:paraId="1F237E15" w14:textId="77777777" w:rsidR="007614CA" w:rsidRPr="00FF26DD" w:rsidRDefault="007614CA" w:rsidP="000F11FC">
      <w:pPr>
        <w:numPr>
          <w:ilvl w:val="0"/>
          <w:numId w:val="48"/>
        </w:numPr>
        <w:tabs>
          <w:tab w:val="left" w:pos="851"/>
        </w:tabs>
        <w:spacing w:before="40" w:after="40" w:line="264" w:lineRule="auto"/>
        <w:ind w:left="0" w:firstLine="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Công suất huy động thực tế các tổ máy phát điện;</w:t>
      </w:r>
    </w:p>
    <w:p w14:paraId="2FA8A866" w14:textId="77777777" w:rsidR="007614CA" w:rsidRPr="00FF26DD" w:rsidRDefault="007614CA" w:rsidP="000F11FC">
      <w:pPr>
        <w:numPr>
          <w:ilvl w:val="0"/>
          <w:numId w:val="48"/>
        </w:numPr>
        <w:tabs>
          <w:tab w:val="left" w:pos="851"/>
        </w:tabs>
        <w:spacing w:before="40" w:after="40" w:line="264" w:lineRule="auto"/>
        <w:ind w:left="0" w:firstLine="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Giá thị trường chu kỳ tới;</w:t>
      </w:r>
    </w:p>
    <w:p w14:paraId="74511071" w14:textId="77777777" w:rsidR="007614CA" w:rsidRPr="00FF26DD" w:rsidRDefault="007614CA" w:rsidP="000F11FC">
      <w:pPr>
        <w:numPr>
          <w:ilvl w:val="0"/>
          <w:numId w:val="48"/>
        </w:numPr>
        <w:tabs>
          <w:tab w:val="left" w:pos="851"/>
        </w:tabs>
        <w:spacing w:before="40" w:after="40" w:line="264" w:lineRule="auto"/>
        <w:ind w:left="0" w:firstLine="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Các thông tin về việc điều chỉnh công suất công bố của nhà máy thủy điện chiến lược đa mục tiêu theo quy định;</w:t>
      </w:r>
    </w:p>
    <w:p w14:paraId="64F0B283" w14:textId="02519EFB" w:rsidR="007614CA" w:rsidRPr="00FF26DD" w:rsidRDefault="00B46C2E" w:rsidP="002726BD">
      <w:pPr>
        <w:tabs>
          <w:tab w:val="left" w:pos="851"/>
        </w:tabs>
        <w:spacing w:before="40" w:after="40" w:line="264" w:lineRule="auto"/>
        <w:ind w:left="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 xml:space="preserve">đ) </w:t>
      </w:r>
      <w:r w:rsidR="007614CA" w:rsidRPr="00FF26DD">
        <w:rPr>
          <w:rFonts w:eastAsia="Calibri" w:cs="Arial"/>
          <w:color w:val="000000" w:themeColor="text1"/>
          <w:sz w:val="28"/>
          <w:szCs w:val="28"/>
          <w:lang w:val="vi-VN"/>
        </w:rPr>
        <w:t>Sản lượng truyền tải thực tế từng chu kỳ của các đường dây liên kết vùng;</w:t>
      </w:r>
    </w:p>
    <w:p w14:paraId="00FD485A" w14:textId="77777777" w:rsidR="007614CA" w:rsidRPr="00FF26DD" w:rsidRDefault="007614CA" w:rsidP="000F11FC">
      <w:pPr>
        <w:numPr>
          <w:ilvl w:val="0"/>
          <w:numId w:val="48"/>
        </w:numPr>
        <w:tabs>
          <w:tab w:val="left" w:pos="851"/>
        </w:tabs>
        <w:spacing w:before="40" w:after="40" w:line="264" w:lineRule="auto"/>
        <w:ind w:left="0" w:firstLine="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Các thông tin về việc điều chỉnh công suất huy động của nhà máy điện gián tiếp tham gia thị trường điện (nếu có);</w:t>
      </w:r>
    </w:p>
    <w:p w14:paraId="0FCD425F" w14:textId="6BAA3EB5" w:rsidR="007614CA" w:rsidRPr="00FF26DD" w:rsidRDefault="00F7753D" w:rsidP="002726BD">
      <w:pPr>
        <w:tabs>
          <w:tab w:val="left" w:pos="851"/>
        </w:tabs>
        <w:spacing w:before="40" w:after="40" w:line="264" w:lineRule="auto"/>
        <w:ind w:left="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 xml:space="preserve">g) </w:t>
      </w:r>
      <w:r w:rsidR="007614CA" w:rsidRPr="00FF26DD">
        <w:rPr>
          <w:rFonts w:eastAsia="Calibri" w:cs="Arial"/>
          <w:color w:val="000000" w:themeColor="text1"/>
          <w:sz w:val="28"/>
          <w:szCs w:val="28"/>
          <w:lang w:val="vi-VN"/>
        </w:rPr>
        <w:t>Các thông tin sự cố nguồn, lưới điện (nếu có);</w:t>
      </w:r>
    </w:p>
    <w:p w14:paraId="5077E74A" w14:textId="17C4C989" w:rsidR="007614CA" w:rsidRPr="00FF26DD" w:rsidRDefault="00F7753D" w:rsidP="002726BD">
      <w:pPr>
        <w:tabs>
          <w:tab w:val="left" w:pos="567"/>
        </w:tabs>
        <w:spacing w:before="40" w:after="40" w:line="264" w:lineRule="auto"/>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ab/>
        <w:t xml:space="preserve">h) </w:t>
      </w:r>
      <w:r w:rsidR="007614CA" w:rsidRPr="00FF26DD">
        <w:rPr>
          <w:rFonts w:eastAsia="Calibri" w:cs="Arial"/>
          <w:color w:val="000000" w:themeColor="text1"/>
          <w:sz w:val="28"/>
          <w:szCs w:val="28"/>
          <w:lang w:val="vi-VN"/>
        </w:rPr>
        <w:t>Các thông tin sự cố, suy giảm nguồn cung cấp nhiên liệu khí của các nhà máy điện sử dụng khí tự nhiên (nếu có);</w:t>
      </w:r>
    </w:p>
    <w:p w14:paraId="22F0F0BE" w14:textId="1E98A967" w:rsidR="007614CA" w:rsidRPr="00FF26DD" w:rsidRDefault="00F7753D" w:rsidP="002726BD">
      <w:pPr>
        <w:tabs>
          <w:tab w:val="left" w:pos="851"/>
        </w:tabs>
        <w:spacing w:before="40" w:after="40" w:line="264" w:lineRule="auto"/>
        <w:ind w:left="567"/>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 xml:space="preserve">i) </w:t>
      </w:r>
      <w:r w:rsidR="007614CA" w:rsidRPr="00FF26DD">
        <w:rPr>
          <w:rFonts w:eastAsia="Calibri" w:cs="Arial"/>
          <w:color w:val="000000" w:themeColor="text1"/>
          <w:sz w:val="28"/>
          <w:szCs w:val="28"/>
          <w:lang w:val="vi-VN"/>
        </w:rPr>
        <w:t>Công suất, sản lượng sa thải phụ tải (nếu có);</w:t>
      </w:r>
    </w:p>
    <w:p w14:paraId="10506592" w14:textId="268103E0" w:rsidR="007614CA" w:rsidRPr="00FF26DD" w:rsidRDefault="00F7753D" w:rsidP="002726BD">
      <w:pPr>
        <w:tabs>
          <w:tab w:val="left" w:pos="567"/>
        </w:tabs>
        <w:spacing w:before="40" w:after="40" w:line="264" w:lineRule="auto"/>
        <w:contextualSpacing/>
        <w:jc w:val="both"/>
        <w:rPr>
          <w:rFonts w:eastAsia="Calibri" w:cs="Arial"/>
          <w:color w:val="000000" w:themeColor="text1"/>
          <w:sz w:val="28"/>
          <w:szCs w:val="28"/>
          <w:lang w:val="vi-VN"/>
        </w:rPr>
      </w:pPr>
      <w:r w:rsidRPr="00FF26DD">
        <w:rPr>
          <w:rFonts w:eastAsia="Calibri" w:cs="Arial"/>
          <w:color w:val="000000" w:themeColor="text1"/>
          <w:sz w:val="28"/>
          <w:szCs w:val="28"/>
          <w:lang w:val="vi-VN"/>
        </w:rPr>
        <w:tab/>
        <w:t xml:space="preserve">k) </w:t>
      </w:r>
      <w:r w:rsidR="007614CA" w:rsidRPr="00FF26DD">
        <w:rPr>
          <w:rFonts w:eastAsia="Calibri" w:cs="Arial"/>
          <w:color w:val="000000" w:themeColor="text1"/>
          <w:sz w:val="28"/>
          <w:szCs w:val="28"/>
          <w:lang w:val="vi-VN"/>
        </w:rPr>
        <w:t>Các biện pháp xử lý của Đơn vị vận hành hệ thống điện và thị trường điện trong trường hợp thiếu hoặc thừa công suất;</w:t>
      </w:r>
    </w:p>
    <w:p w14:paraId="77553C85" w14:textId="25A9B517" w:rsidR="007614CA" w:rsidRPr="00FF26DD" w:rsidRDefault="00F7753D" w:rsidP="002726BD">
      <w:pPr>
        <w:tabs>
          <w:tab w:val="left" w:pos="567"/>
        </w:tabs>
        <w:spacing w:before="40" w:after="40" w:line="264" w:lineRule="auto"/>
        <w:contextualSpacing/>
        <w:jc w:val="both"/>
        <w:rPr>
          <w:rFonts w:eastAsia="PMingLiU"/>
          <w:color w:val="000000" w:themeColor="text1"/>
          <w:sz w:val="28"/>
          <w:lang w:val="vi-VN"/>
        </w:rPr>
      </w:pPr>
      <w:r w:rsidRPr="00FF26DD">
        <w:rPr>
          <w:rFonts w:eastAsia="PMingLiU"/>
          <w:color w:val="000000" w:themeColor="text1"/>
          <w:sz w:val="28"/>
          <w:szCs w:val="28"/>
          <w:lang w:val="vi-VN"/>
        </w:rPr>
        <w:tab/>
        <w:t xml:space="preserve">l) </w:t>
      </w:r>
      <w:r w:rsidR="007614CA" w:rsidRPr="00FF26DD">
        <w:rPr>
          <w:rFonts w:eastAsia="PMingLiU"/>
          <w:color w:val="000000" w:themeColor="text1"/>
          <w:sz w:val="28"/>
          <w:szCs w:val="28"/>
          <w:lang w:val="vi-VN"/>
        </w:rPr>
        <w:t>Các can thiệp của Đơn vị vận hành hệ thống điện và thị trường điện để vận hành an ninh, an toàn hệ thống điện.</w:t>
      </w:r>
    </w:p>
    <w:p w14:paraId="1BFFBA26" w14:textId="60ABAE63"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bookmarkStart w:id="156" w:name="_Toc351641873"/>
      <w:bookmarkStart w:id="157" w:name="_Toc351642719"/>
      <w:bookmarkEnd w:id="154"/>
      <w:bookmarkEnd w:id="155"/>
      <w:r w:rsidRPr="00FF26DD">
        <w:rPr>
          <w:rFonts w:eastAsia="PMingLiU"/>
          <w:color w:val="000000" w:themeColor="text1"/>
          <w:sz w:val="28"/>
          <w:lang w:val="vi-VN"/>
        </w:rPr>
        <w:t>Đơn vị vận hành hệ thống điện và thị trường điện có trách nhiệm công bố thông tin trong trường hợp phải can thiệp vào thị trường</w:t>
      </w:r>
      <w:bookmarkEnd w:id="156"/>
      <w:bookmarkEnd w:id="157"/>
      <w:r w:rsidRPr="00FF26DD">
        <w:rPr>
          <w:rFonts w:eastAsia="PMingLiU"/>
          <w:color w:val="000000" w:themeColor="text1"/>
          <w:sz w:val="28"/>
          <w:lang w:val="vi-VN"/>
        </w:rPr>
        <w:t xml:space="preserve"> theo quy định tại khoản </w:t>
      </w:r>
      <w:r w:rsidR="00C73E7C">
        <w:rPr>
          <w:rFonts w:eastAsia="PMingLiU"/>
          <w:color w:val="000000" w:themeColor="text1"/>
          <w:sz w:val="28"/>
        </w:rPr>
        <w:lastRenderedPageBreak/>
        <w:t>5</w:t>
      </w:r>
      <w:r w:rsidRPr="00FF26DD">
        <w:rPr>
          <w:rFonts w:eastAsia="PMingLiU"/>
          <w:color w:val="000000" w:themeColor="text1"/>
          <w:sz w:val="28"/>
          <w:lang w:val="vi-VN"/>
        </w:rPr>
        <w:t xml:space="preserve"> Điều </w:t>
      </w:r>
      <w:r w:rsidR="00FD248E" w:rsidRPr="00FF26DD">
        <w:rPr>
          <w:rFonts w:eastAsia="PMingLiU"/>
          <w:color w:val="000000" w:themeColor="text1"/>
          <w:sz w:val="28"/>
        </w:rPr>
        <w:t>71</w:t>
      </w:r>
      <w:r w:rsidR="00FD248E" w:rsidRPr="00FF26DD">
        <w:rPr>
          <w:rFonts w:eastAsia="PMingLiU"/>
          <w:color w:val="000000" w:themeColor="text1"/>
          <w:sz w:val="28"/>
          <w:lang w:val="vi-VN"/>
        </w:rPr>
        <w:t xml:space="preserve"> </w:t>
      </w:r>
      <w:r w:rsidRPr="00FF26DD">
        <w:rPr>
          <w:rFonts w:eastAsia="PMingLiU"/>
          <w:color w:val="000000" w:themeColor="text1"/>
          <w:sz w:val="28"/>
          <w:lang w:val="vi-VN"/>
        </w:rPr>
        <w:t>Thông tư này.</w:t>
      </w:r>
    </w:p>
    <w:p w14:paraId="3C94F2C9" w14:textId="03854C86" w:rsidR="007614CA" w:rsidRPr="00FF26DD" w:rsidRDefault="007614CA" w:rsidP="007614CA">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bookmarkStart w:id="158" w:name="_Toc351641874"/>
      <w:bookmarkStart w:id="159" w:name="_Toc351642720"/>
      <w:r w:rsidRPr="00FF26DD">
        <w:rPr>
          <w:rFonts w:eastAsia="PMingLiU"/>
          <w:color w:val="000000" w:themeColor="text1"/>
          <w:sz w:val="28"/>
          <w:lang w:val="vi-VN"/>
        </w:rPr>
        <w:t xml:space="preserve">Đơn vị vận hành hệ thống điện và thị trường điện có trách nhiệm thông báo cho các thành viên tham gia thị trường điện về quyết định </w:t>
      </w:r>
      <w:r w:rsidR="007F6DE1" w:rsidRPr="00FF26DD">
        <w:rPr>
          <w:rFonts w:eastAsia="PMingLiU"/>
          <w:color w:val="000000" w:themeColor="text1"/>
          <w:sz w:val="28"/>
          <w:lang w:val="vi-VN"/>
        </w:rPr>
        <w:t>tạm ngừng hoạt động của thị trường điện giao ngay</w:t>
      </w:r>
      <w:r w:rsidRPr="00FF26DD">
        <w:rPr>
          <w:rFonts w:eastAsia="PMingLiU"/>
          <w:color w:val="000000" w:themeColor="text1"/>
          <w:sz w:val="28"/>
          <w:lang w:val="vi-VN"/>
        </w:rPr>
        <w:t xml:space="preserve"> của </w:t>
      </w:r>
      <w:r w:rsidR="007F6DE1" w:rsidRPr="00FF26DD">
        <w:rPr>
          <w:rFonts w:eastAsia="PMingLiU"/>
          <w:color w:val="000000" w:themeColor="text1"/>
          <w:sz w:val="28"/>
          <w:lang w:val="vi-VN"/>
        </w:rPr>
        <w:t>Bộ Công Thương</w:t>
      </w:r>
      <w:r w:rsidRPr="00FF26DD">
        <w:rPr>
          <w:rFonts w:eastAsia="PMingLiU"/>
          <w:color w:val="000000" w:themeColor="text1"/>
          <w:sz w:val="28"/>
          <w:lang w:val="vi-VN"/>
        </w:rPr>
        <w:t xml:space="preserve"> và của cơ quan có thẩm quyền.</w:t>
      </w:r>
      <w:bookmarkEnd w:id="158"/>
      <w:bookmarkEnd w:id="159"/>
    </w:p>
    <w:p w14:paraId="3932DE97" w14:textId="5029E780"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Đơn vị vận hành hệ thống điện và thị trường điện có trách nhiệm thông báo cho các thành viên tham gia thị trường điện về quyết định khôi phục </w:t>
      </w:r>
      <w:r w:rsidR="007F6DE1" w:rsidRPr="00FF26DD">
        <w:rPr>
          <w:rFonts w:eastAsia="PMingLiU"/>
          <w:color w:val="000000" w:themeColor="text1"/>
          <w:sz w:val="28"/>
          <w:lang w:val="vi-VN"/>
        </w:rPr>
        <w:t xml:space="preserve">hoạt động của </w:t>
      </w:r>
      <w:r w:rsidRPr="00FF26DD">
        <w:rPr>
          <w:rFonts w:eastAsia="PMingLiU"/>
          <w:color w:val="000000" w:themeColor="text1"/>
          <w:sz w:val="28"/>
          <w:lang w:val="vi-VN"/>
        </w:rPr>
        <w:t xml:space="preserve">thị trường điện </w:t>
      </w:r>
      <w:r w:rsidR="007F6DE1" w:rsidRPr="00FF26DD">
        <w:rPr>
          <w:rFonts w:eastAsia="PMingLiU"/>
          <w:color w:val="000000" w:themeColor="text1"/>
          <w:sz w:val="28"/>
          <w:lang w:val="vi-VN"/>
        </w:rPr>
        <w:t xml:space="preserve">giao ngay </w:t>
      </w:r>
      <w:r w:rsidRPr="00FF26DD">
        <w:rPr>
          <w:rFonts w:eastAsia="PMingLiU"/>
          <w:color w:val="000000" w:themeColor="text1"/>
          <w:sz w:val="28"/>
          <w:lang w:val="vi-VN"/>
        </w:rPr>
        <w:t xml:space="preserve">của </w:t>
      </w:r>
      <w:r w:rsidR="007F6DE1" w:rsidRPr="00FF26DD">
        <w:rPr>
          <w:rFonts w:eastAsia="PMingLiU"/>
          <w:color w:val="000000" w:themeColor="text1"/>
          <w:sz w:val="28"/>
          <w:lang w:val="vi-VN"/>
        </w:rPr>
        <w:t>Bộ Công Thương</w:t>
      </w:r>
      <w:r w:rsidRPr="00FF26DD">
        <w:rPr>
          <w:rFonts w:eastAsia="PMingLiU"/>
          <w:color w:val="000000" w:themeColor="text1"/>
          <w:sz w:val="28"/>
          <w:lang w:val="vi-VN"/>
        </w:rPr>
        <w:t>.</w:t>
      </w:r>
    </w:p>
    <w:p w14:paraId="6F920AF6" w14:textId="255F9C5A" w:rsidR="007614CA" w:rsidRPr="00FF26DD" w:rsidRDefault="00F45CFB" w:rsidP="00F45CFB">
      <w:pPr>
        <w:widowControl w:val="0"/>
        <w:spacing w:before="120" w:after="120" w:line="340" w:lineRule="exact"/>
        <w:jc w:val="center"/>
        <w:outlineLvl w:val="0"/>
        <w:rPr>
          <w:rFonts w:eastAsia="PMingLiU"/>
          <w:b/>
          <w:bCs/>
          <w:color w:val="000000" w:themeColor="text1"/>
          <w:kern w:val="32"/>
          <w:sz w:val="28"/>
          <w:szCs w:val="32"/>
        </w:rPr>
      </w:pPr>
      <w:bookmarkStart w:id="160" w:name="_Toc293300222"/>
      <w:bookmarkStart w:id="161" w:name="_Toc275864106"/>
      <w:bookmarkStart w:id="162" w:name="_Toc351642721"/>
      <w:bookmarkEnd w:id="160"/>
      <w:r>
        <w:rPr>
          <w:rFonts w:eastAsia="PMingLiU"/>
          <w:b/>
          <w:bCs/>
          <w:color w:val="000000" w:themeColor="text1"/>
          <w:kern w:val="32"/>
          <w:sz w:val="28"/>
          <w:szCs w:val="32"/>
        </w:rPr>
        <w:t>Chương VI</w:t>
      </w:r>
      <w:r w:rsidR="007614CA" w:rsidRPr="00FF26DD">
        <w:rPr>
          <w:rFonts w:eastAsia="PMingLiU"/>
          <w:b/>
          <w:bCs/>
          <w:color w:val="000000" w:themeColor="text1"/>
          <w:kern w:val="32"/>
          <w:sz w:val="28"/>
          <w:szCs w:val="32"/>
          <w:lang w:val="vi-VN"/>
        </w:rPr>
        <w:br/>
      </w:r>
      <w:bookmarkStart w:id="163" w:name="_Toc275864107"/>
      <w:bookmarkStart w:id="164" w:name="_Toc351642723"/>
      <w:bookmarkStart w:id="165" w:name="_Toc372089459"/>
      <w:bookmarkEnd w:id="161"/>
      <w:bookmarkEnd w:id="162"/>
      <w:r w:rsidR="007614CA" w:rsidRPr="00FF26DD">
        <w:rPr>
          <w:rFonts w:eastAsia="PMingLiU"/>
          <w:b/>
          <w:bCs/>
          <w:color w:val="000000" w:themeColor="text1"/>
          <w:kern w:val="32"/>
          <w:sz w:val="28"/>
          <w:szCs w:val="32"/>
        </w:rPr>
        <w:t>CÔNG BỐ THÔNG TIN TÍNH TOÁN THANH TOÁN</w:t>
      </w:r>
    </w:p>
    <w:p w14:paraId="50BB83D7" w14:textId="3AF4BA1D" w:rsidR="007614CA" w:rsidRPr="00FF26DD"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color w:val="000000" w:themeColor="text1"/>
          <w:sz w:val="28"/>
          <w:szCs w:val="28"/>
          <w:lang w:bidi="th-TH"/>
        </w:rPr>
      </w:pPr>
      <w:r w:rsidRPr="00FF26DD">
        <w:rPr>
          <w:rFonts w:eastAsia="PMingLiU"/>
          <w:b/>
          <w:color w:val="000000" w:themeColor="text1"/>
          <w:sz w:val="28"/>
          <w:szCs w:val="28"/>
          <w:lang w:val="vi-VN" w:bidi="th-TH"/>
        </w:rPr>
        <w:t>Xác</w:t>
      </w:r>
      <w:r w:rsidRPr="00FF26DD">
        <w:rPr>
          <w:rFonts w:eastAsia="PMingLiU"/>
          <w:b/>
          <w:color w:val="000000" w:themeColor="text1"/>
          <w:sz w:val="28"/>
          <w:szCs w:val="28"/>
          <w:lang w:bidi="th-TH"/>
        </w:rPr>
        <w:t xml:space="preserve"> nhận sản lượng điện năng theo chỉ số chốt công tơ</w:t>
      </w:r>
    </w:p>
    <w:p w14:paraId="44BDAE57" w14:textId="77777777" w:rsidR="007614CA" w:rsidRPr="00FF26DD" w:rsidRDefault="007614CA" w:rsidP="002726BD">
      <w:pPr>
        <w:widowControl w:val="0"/>
        <w:spacing w:before="120" w:after="120" w:line="340" w:lineRule="exact"/>
        <w:ind w:firstLine="567"/>
        <w:jc w:val="both"/>
        <w:rPr>
          <w:color w:val="000000" w:themeColor="text1"/>
          <w:sz w:val="28"/>
          <w:lang w:val="vi-VN"/>
        </w:rPr>
      </w:pPr>
      <w:r w:rsidRPr="00FF26DD">
        <w:rPr>
          <w:color w:val="000000" w:themeColor="text1"/>
          <w:sz w:val="28"/>
          <w:lang w:val="vi-VN"/>
        </w:rPr>
        <w:t xml:space="preserve">Các đơn vị áp dụng chữ ký số để xác nhận số liệu đo đếm bao gồm: </w:t>
      </w:r>
    </w:p>
    <w:p w14:paraId="3BD61446" w14:textId="21544A1B"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Tổng sản lượng điện năng giao nhận đầu nguồn của </w:t>
      </w:r>
      <w:r w:rsidR="00E9537D" w:rsidRPr="00FF26DD">
        <w:rPr>
          <w:rFonts w:eastAsia="PMingLiU"/>
          <w:color w:val="000000" w:themeColor="text1"/>
          <w:sz w:val="28"/>
          <w:lang w:val="vi-VN"/>
        </w:rPr>
        <w:t>Đơn vị bán buôn điện</w:t>
      </w:r>
      <w:r w:rsidRPr="00FF26DD">
        <w:rPr>
          <w:rFonts w:eastAsia="PMingLiU"/>
          <w:color w:val="000000" w:themeColor="text1"/>
          <w:sz w:val="28"/>
          <w:lang w:val="vi-VN"/>
        </w:rPr>
        <w:t xml:space="preserve">. </w:t>
      </w:r>
    </w:p>
    <w:p w14:paraId="1ED4A503"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Sản lượng điện năng mua trên thị trường điện. </w:t>
      </w:r>
    </w:p>
    <w:p w14:paraId="5ECB26ED"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Sản lượng chênh lệch giữa chỉ số sản lượng chốt tháng.</w:t>
      </w:r>
    </w:p>
    <w:p w14:paraId="32A12CD6"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Tổng sản lượng thu thập theo từng chu kỳ giao dịch trong tháng.</w:t>
      </w:r>
    </w:p>
    <w:p w14:paraId="6C41E64E" w14:textId="021B9B51" w:rsidR="007614CA" w:rsidRPr="00FF26DD"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color w:val="000000" w:themeColor="text1"/>
          <w:sz w:val="28"/>
          <w:szCs w:val="28"/>
          <w:lang w:val="vi-VN" w:bidi="th-TH"/>
        </w:rPr>
      </w:pPr>
      <w:r w:rsidRPr="00FF26DD">
        <w:rPr>
          <w:rFonts w:eastAsia="PMingLiU"/>
          <w:b/>
          <w:color w:val="000000" w:themeColor="text1"/>
          <w:sz w:val="28"/>
          <w:szCs w:val="28"/>
          <w:lang w:val="vi-VN" w:bidi="th-TH"/>
        </w:rPr>
        <w:t>Cung cấp số liệu phục vụ tính toán thanh toán cho các đơn vị</w:t>
      </w:r>
      <w:bookmarkEnd w:id="163"/>
      <w:bookmarkEnd w:id="164"/>
      <w:bookmarkEnd w:id="165"/>
    </w:p>
    <w:p w14:paraId="372D3300" w14:textId="222766A4"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Thông tin và số liệu phục vụ thanh toán của các đơn vị được công bố chính thức qua </w:t>
      </w:r>
      <w:r w:rsidR="00E360CC">
        <w:rPr>
          <w:rFonts w:eastAsia="PMingLiU"/>
          <w:color w:val="000000" w:themeColor="text1"/>
          <w:sz w:val="28"/>
        </w:rPr>
        <w:t>c</w:t>
      </w:r>
      <w:r w:rsidRPr="00FF26DD">
        <w:rPr>
          <w:rFonts w:eastAsia="PMingLiU"/>
          <w:color w:val="000000" w:themeColor="text1"/>
          <w:sz w:val="28"/>
          <w:lang w:val="vi-VN"/>
        </w:rPr>
        <w:t>ổng thông tin điện tử thị trường điện.</w:t>
      </w:r>
    </w:p>
    <w:p w14:paraId="5C0A59CB" w14:textId="15C24C03" w:rsidR="007614CA" w:rsidRPr="00FF26DD"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Nội dung, thời gian công bố và xác nhận thông tin này thực hiện theo </w:t>
      </w:r>
      <w:r w:rsidR="00990A8D">
        <w:rPr>
          <w:rFonts w:eastAsia="PMingLiU"/>
          <w:color w:val="000000" w:themeColor="text1"/>
          <w:sz w:val="28"/>
        </w:rPr>
        <w:t>quy định</w:t>
      </w:r>
      <w:r w:rsidRPr="00FF26DD">
        <w:rPr>
          <w:rFonts w:eastAsia="PMingLiU"/>
          <w:color w:val="000000" w:themeColor="text1"/>
          <w:sz w:val="28"/>
          <w:lang w:val="vi-VN"/>
        </w:rPr>
        <w:t xml:space="preserve"> tại Phụ lục III</w:t>
      </w:r>
      <w:r w:rsidR="00990A8D">
        <w:rPr>
          <w:rFonts w:eastAsia="PMingLiU"/>
          <w:color w:val="000000" w:themeColor="text1"/>
          <w:sz w:val="28"/>
        </w:rPr>
        <w:t xml:space="preserve"> ban hành kèm theo</w:t>
      </w:r>
      <w:r w:rsidRPr="00FF26DD">
        <w:rPr>
          <w:rFonts w:eastAsia="PMingLiU"/>
          <w:color w:val="000000" w:themeColor="text1"/>
          <w:sz w:val="28"/>
          <w:lang w:val="vi-VN"/>
        </w:rPr>
        <w:t xml:space="preserve"> Thông tư này.</w:t>
      </w:r>
    </w:p>
    <w:p w14:paraId="1423B5F0"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rPr>
      </w:pPr>
      <w:r w:rsidRPr="00FF26DD">
        <w:rPr>
          <w:rFonts w:eastAsia="PMingLiU"/>
          <w:color w:val="000000" w:themeColor="text1"/>
          <w:sz w:val="28"/>
        </w:rPr>
        <w:t>Cách thức công bố thông tin:</w:t>
      </w:r>
    </w:p>
    <w:p w14:paraId="39076EF6" w14:textId="21D60847" w:rsidR="007614CA" w:rsidRPr="00FF26DD" w:rsidRDefault="007614CA" w:rsidP="002726BD">
      <w:pPr>
        <w:numPr>
          <w:ilvl w:val="4"/>
          <w:numId w:val="9"/>
        </w:numPr>
        <w:spacing w:before="120" w:after="120" w:line="340" w:lineRule="exact"/>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 xml:space="preserve">Đơn vị vận hành hệ thống điện và thị trường điện đăng nhập </w:t>
      </w:r>
      <w:r w:rsidR="00E8365E">
        <w:rPr>
          <w:rFonts w:eastAsia="PMingLiU"/>
          <w:bCs/>
          <w:iCs/>
          <w:color w:val="000000" w:themeColor="text1"/>
          <w:sz w:val="28"/>
          <w:szCs w:val="26"/>
        </w:rPr>
        <w:t>c</w:t>
      </w:r>
      <w:r w:rsidRPr="00FF26DD">
        <w:rPr>
          <w:rFonts w:eastAsia="PMingLiU"/>
          <w:bCs/>
          <w:iCs/>
          <w:color w:val="000000" w:themeColor="text1"/>
          <w:sz w:val="28"/>
          <w:szCs w:val="26"/>
        </w:rPr>
        <w:t>ổng thông tin điện tử thị trường điện bằng tài khoản người dùng được cấp để công bố thông tin về số liệu thanh toán của các Đơn vị phát điện;</w:t>
      </w:r>
    </w:p>
    <w:p w14:paraId="6D38A4BD" w14:textId="765ECC83" w:rsidR="007614CA" w:rsidRPr="00FF26DD" w:rsidRDefault="007614CA" w:rsidP="002726BD">
      <w:pPr>
        <w:numPr>
          <w:ilvl w:val="4"/>
          <w:numId w:val="9"/>
        </w:numPr>
        <w:spacing w:before="120" w:after="120" w:line="340" w:lineRule="exact"/>
        <w:ind w:left="0" w:firstLine="567"/>
        <w:jc w:val="both"/>
        <w:outlineLvl w:val="4"/>
        <w:rPr>
          <w:rFonts w:eastAsia="PMingLiU"/>
          <w:bCs/>
          <w:iCs/>
          <w:color w:val="000000" w:themeColor="text1"/>
          <w:sz w:val="28"/>
          <w:szCs w:val="26"/>
        </w:rPr>
      </w:pPr>
      <w:r w:rsidRPr="00FF26DD">
        <w:rPr>
          <w:rFonts w:eastAsia="PMingLiU"/>
          <w:bCs/>
          <w:iCs/>
          <w:color w:val="000000" w:themeColor="text1"/>
          <w:sz w:val="28"/>
          <w:szCs w:val="26"/>
        </w:rPr>
        <w:t xml:space="preserve">Đơn vị mua điện và Đơn vị phát điện đăng nhập </w:t>
      </w:r>
      <w:r w:rsidR="00E8365E">
        <w:rPr>
          <w:rFonts w:eastAsia="PMingLiU"/>
          <w:bCs/>
          <w:iCs/>
          <w:color w:val="000000" w:themeColor="text1"/>
          <w:sz w:val="28"/>
          <w:szCs w:val="26"/>
        </w:rPr>
        <w:t>c</w:t>
      </w:r>
      <w:r w:rsidRPr="00FF26DD">
        <w:rPr>
          <w:rFonts w:eastAsia="PMingLiU"/>
          <w:bCs/>
          <w:iCs/>
          <w:color w:val="000000" w:themeColor="text1"/>
          <w:sz w:val="28"/>
          <w:szCs w:val="26"/>
        </w:rPr>
        <w:t>ổng thông tin điện tử thị trường điện bằng tài khoản người dùng được cấp để xác nhận các thông tin số liệu thanh toán do Đơn vị vận hành hệ thống điện và thị trường điện công bố.</w:t>
      </w:r>
    </w:p>
    <w:p w14:paraId="3114CA8A" w14:textId="77777777"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rPr>
      </w:pPr>
      <w:r w:rsidRPr="00FF26DD">
        <w:rPr>
          <w:rFonts w:eastAsia="PMingLiU"/>
          <w:color w:val="000000" w:themeColor="text1"/>
          <w:sz w:val="28"/>
        </w:rPr>
        <w:t>Thông tin và số liệu thanh toán của các đơn vị là thông tin riêng của các đơn vị tham gia thị trường, chỉ có các đơn vị liên quan được phép truy cập và khai thác các thông tin này.</w:t>
      </w:r>
    </w:p>
    <w:p w14:paraId="05AAEEEC" w14:textId="774451E7" w:rsidR="007614CA" w:rsidRPr="00FF26DD" w:rsidRDefault="007614CA" w:rsidP="002726BD">
      <w:pPr>
        <w:widowControl w:val="0"/>
        <w:numPr>
          <w:ilvl w:val="2"/>
          <w:numId w:val="11"/>
        </w:numPr>
        <w:tabs>
          <w:tab w:val="left" w:pos="709"/>
        </w:tabs>
        <w:spacing w:before="120" w:after="120" w:line="340" w:lineRule="exact"/>
        <w:ind w:left="0" w:firstLine="567"/>
        <w:jc w:val="both"/>
        <w:outlineLvl w:val="2"/>
        <w:rPr>
          <w:rFonts w:eastAsia="PMingLiU"/>
          <w:b/>
          <w:color w:val="000000" w:themeColor="text1"/>
          <w:sz w:val="28"/>
          <w:szCs w:val="28"/>
          <w:lang w:bidi="th-TH"/>
        </w:rPr>
      </w:pPr>
      <w:bookmarkStart w:id="166" w:name="_Toc372089460"/>
      <w:r w:rsidRPr="00FF26DD">
        <w:rPr>
          <w:rFonts w:eastAsia="PMingLiU"/>
          <w:b/>
          <w:color w:val="000000" w:themeColor="text1"/>
          <w:sz w:val="28"/>
          <w:szCs w:val="28"/>
          <w:lang w:val="vi-VN" w:bidi="th-TH"/>
        </w:rPr>
        <w:t>Thông</w:t>
      </w:r>
      <w:r w:rsidRPr="00FF26DD">
        <w:rPr>
          <w:rFonts w:eastAsia="PMingLiU"/>
          <w:b/>
          <w:color w:val="000000" w:themeColor="text1"/>
          <w:sz w:val="28"/>
          <w:szCs w:val="28"/>
          <w:lang w:bidi="th-TH"/>
        </w:rPr>
        <w:t xml:space="preserve"> tin phục vụ đối soát số liệu thanh toán cho các đơn vị</w:t>
      </w:r>
      <w:bookmarkEnd w:id="166"/>
    </w:p>
    <w:p w14:paraId="099C7E99" w14:textId="6CD97ECE" w:rsidR="007614CA" w:rsidRPr="00FF26DD" w:rsidRDefault="007614CA" w:rsidP="002726BD">
      <w:pPr>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Thông tin phục vụ đối soát số liệu thanh toán giữa Đơn vị vận hành hệ thống điện và thị trường điện, các Đơn vị phát điện và Đơn vị mua điện được công bố chính thức qua </w:t>
      </w:r>
      <w:r w:rsidR="00E8365E">
        <w:rPr>
          <w:rFonts w:eastAsia="PMingLiU"/>
          <w:color w:val="000000" w:themeColor="text1"/>
          <w:sz w:val="28"/>
        </w:rPr>
        <w:t>c</w:t>
      </w:r>
      <w:r w:rsidRPr="00FF26DD">
        <w:rPr>
          <w:rFonts w:eastAsia="PMingLiU"/>
          <w:color w:val="000000" w:themeColor="text1"/>
          <w:sz w:val="28"/>
          <w:lang w:val="vi-VN"/>
        </w:rPr>
        <w:t>ổng thông tin điện tử thị trường điện.</w:t>
      </w:r>
    </w:p>
    <w:p w14:paraId="53B16329" w14:textId="10F721B8" w:rsidR="007614CA" w:rsidRPr="00FF26DD"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Nội dung, thời gian công bố và xác nhận thông tin này thực hiện theo nội </w:t>
      </w:r>
      <w:r w:rsidRPr="00FF26DD">
        <w:rPr>
          <w:rFonts w:eastAsia="PMingLiU"/>
          <w:color w:val="000000" w:themeColor="text1"/>
          <w:sz w:val="28"/>
          <w:lang w:val="vi-VN"/>
        </w:rPr>
        <w:lastRenderedPageBreak/>
        <w:t>dung phối hợp đối soát số liệu thanh toán trong Quy trình phối hợp đối soát số liệu thanh toán giữa Đơn vị vận hành hệ thống điện và thị trường điện, các Đơn vị phát điện và Đơn vị mua điện tại Phụ lục IV</w:t>
      </w:r>
      <w:r w:rsidR="00990A8D">
        <w:rPr>
          <w:rFonts w:eastAsia="PMingLiU"/>
          <w:color w:val="000000" w:themeColor="text1"/>
          <w:sz w:val="28"/>
        </w:rPr>
        <w:t xml:space="preserve"> ban hành kèm theo</w:t>
      </w:r>
      <w:r w:rsidRPr="00FF26DD">
        <w:rPr>
          <w:rFonts w:eastAsia="PMingLiU"/>
          <w:color w:val="000000" w:themeColor="text1"/>
          <w:sz w:val="28"/>
          <w:lang w:val="vi-VN"/>
        </w:rPr>
        <w:t xml:space="preserve"> Thông tư này.</w:t>
      </w:r>
    </w:p>
    <w:p w14:paraId="573602D8" w14:textId="043C0C7D" w:rsidR="007614CA" w:rsidRPr="00FF26DD" w:rsidRDefault="007614CA" w:rsidP="002726BD">
      <w:pPr>
        <w:keepNext/>
        <w:widowControl w:val="0"/>
        <w:numPr>
          <w:ilvl w:val="3"/>
          <w:numId w:val="9"/>
        </w:numPr>
        <w:adjustRightInd w:val="0"/>
        <w:spacing w:before="120" w:after="120" w:line="340" w:lineRule="exact"/>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 xml:space="preserve">Việc thực hiện cung cấp, công bố thông tin về sự kiện và xác nhận sự kiện giữa các đơn vị liên quan được thực hiện qua </w:t>
      </w:r>
      <w:r w:rsidR="00E8365E">
        <w:rPr>
          <w:rFonts w:eastAsia="PMingLiU"/>
          <w:color w:val="000000" w:themeColor="text1"/>
          <w:sz w:val="28"/>
        </w:rPr>
        <w:t>c</w:t>
      </w:r>
      <w:r w:rsidRPr="00FF26DD">
        <w:rPr>
          <w:rFonts w:eastAsia="PMingLiU"/>
          <w:color w:val="000000" w:themeColor="text1"/>
          <w:sz w:val="28"/>
          <w:lang w:val="vi-VN"/>
        </w:rPr>
        <w:t xml:space="preserve">ổng thông tin điện tử thị trường điện. </w:t>
      </w:r>
    </w:p>
    <w:p w14:paraId="4E180856" w14:textId="77777777" w:rsidR="007614CA" w:rsidRPr="00FF26DD" w:rsidRDefault="007614CA" w:rsidP="007614CA">
      <w:pPr>
        <w:keepNext/>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FF26DD">
        <w:rPr>
          <w:rFonts w:eastAsia="PMingLiU"/>
          <w:color w:val="000000" w:themeColor="text1"/>
          <w:sz w:val="28"/>
          <w:lang w:val="vi-VN"/>
        </w:rPr>
        <w:t>Thông tin và số liệu thanh toán của các đơn vị là thông tin riêng của các đơn vị tham gia thị trường, chỉ có các đơn vị liên quan được phép truy cập và khai thác các thông tin này.</w:t>
      </w:r>
    </w:p>
    <w:p w14:paraId="0B04AC5A" w14:textId="02793668" w:rsidR="007614CA" w:rsidRPr="00FF26DD" w:rsidRDefault="00F45CFB" w:rsidP="00F45CFB">
      <w:pPr>
        <w:widowControl w:val="0"/>
        <w:spacing w:before="120" w:after="120"/>
        <w:jc w:val="center"/>
        <w:outlineLvl w:val="0"/>
        <w:rPr>
          <w:rFonts w:eastAsia="PMingLiU"/>
          <w:b/>
          <w:bCs/>
          <w:color w:val="000000" w:themeColor="text1"/>
          <w:kern w:val="32"/>
          <w:sz w:val="28"/>
          <w:szCs w:val="32"/>
        </w:rPr>
      </w:pPr>
      <w:bookmarkStart w:id="167" w:name="_Toc275864109"/>
      <w:bookmarkStart w:id="168" w:name="_Toc351642724"/>
      <w:r w:rsidRPr="00F45CFB">
        <w:rPr>
          <w:rFonts w:eastAsia="PMingLiU"/>
          <w:b/>
          <w:bCs/>
          <w:iCs/>
          <w:color w:val="000000" w:themeColor="text1"/>
          <w:kern w:val="32"/>
          <w:sz w:val="28"/>
          <w:szCs w:val="32"/>
        </w:rPr>
        <w:t>Chương VII</w:t>
      </w:r>
      <w:r w:rsidR="007614CA" w:rsidRPr="00FF26DD">
        <w:rPr>
          <w:rFonts w:eastAsia="PMingLiU"/>
          <w:b/>
          <w:bCs/>
          <w:i/>
          <w:color w:val="000000" w:themeColor="text1"/>
          <w:kern w:val="32"/>
          <w:sz w:val="28"/>
          <w:szCs w:val="32"/>
          <w:lang w:val="vi-VN"/>
        </w:rPr>
        <w:br/>
      </w:r>
      <w:bookmarkStart w:id="169" w:name="_Toc372089461"/>
      <w:r w:rsidR="007614CA" w:rsidRPr="00FF26DD">
        <w:rPr>
          <w:rFonts w:eastAsia="PMingLiU"/>
          <w:b/>
          <w:bCs/>
          <w:color w:val="000000" w:themeColor="text1"/>
          <w:kern w:val="32"/>
          <w:sz w:val="28"/>
          <w:szCs w:val="32"/>
        </w:rPr>
        <w:t>BÁO CÁO VẬN HÀNH</w:t>
      </w:r>
      <w:bookmarkEnd w:id="167"/>
      <w:bookmarkEnd w:id="168"/>
      <w:bookmarkEnd w:id="169"/>
    </w:p>
    <w:p w14:paraId="4D54BBC1"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70" w:name="_Toc275864110"/>
      <w:bookmarkStart w:id="171" w:name="_Toc351642725"/>
      <w:bookmarkStart w:id="172" w:name="_Toc372089462"/>
      <w:r w:rsidRPr="00FF26DD">
        <w:rPr>
          <w:rFonts w:eastAsia="PMingLiU"/>
          <w:b/>
          <w:color w:val="000000" w:themeColor="text1"/>
          <w:sz w:val="28"/>
          <w:szCs w:val="28"/>
          <w:lang w:val="vi-VN" w:bidi="th-TH"/>
        </w:rPr>
        <w:t>Công</w:t>
      </w:r>
      <w:r w:rsidRPr="00FF26DD">
        <w:rPr>
          <w:rFonts w:eastAsia="PMingLiU"/>
          <w:b/>
          <w:color w:val="000000" w:themeColor="text1"/>
          <w:sz w:val="28"/>
          <w:szCs w:val="28"/>
          <w:lang w:bidi="th-TH"/>
        </w:rPr>
        <w:t xml:space="preserve"> bố thông tin vận hành thị trường điện</w:t>
      </w:r>
    </w:p>
    <w:p w14:paraId="46B3CAC2" w14:textId="65E9132D" w:rsidR="007614CA" w:rsidRPr="00FF26DD" w:rsidRDefault="007614CA" w:rsidP="007614CA">
      <w:pPr>
        <w:keepNext/>
        <w:widowControl w:val="0"/>
        <w:adjustRightInd w:val="0"/>
        <w:spacing w:before="120" w:after="120"/>
        <w:ind w:firstLine="567"/>
        <w:jc w:val="both"/>
        <w:textAlignment w:val="baseline"/>
        <w:outlineLvl w:val="3"/>
        <w:rPr>
          <w:rFonts w:eastAsia="PMingLiU"/>
          <w:color w:val="000000" w:themeColor="text1"/>
          <w:sz w:val="28"/>
        </w:rPr>
      </w:pPr>
      <w:r w:rsidRPr="00FF26DD">
        <w:rPr>
          <w:rFonts w:eastAsia="PMingLiU"/>
          <w:color w:val="000000" w:themeColor="text1"/>
          <w:sz w:val="28"/>
          <w:lang w:val="vi-VN"/>
        </w:rPr>
        <w:t xml:space="preserve">Đơn vị vận hành hệ thống điện và thị trường điện có trách nhiệm công bố thông tin vận hành thị trường điện </w:t>
      </w:r>
      <w:r w:rsidRPr="00FF26DD">
        <w:rPr>
          <w:rFonts w:eastAsia="PMingLiU"/>
          <w:color w:val="000000" w:themeColor="text1"/>
          <w:sz w:val="28"/>
        </w:rPr>
        <w:t xml:space="preserve">theo quy định tại Điều </w:t>
      </w:r>
      <w:r w:rsidR="004F4A3E" w:rsidRPr="00FF26DD">
        <w:rPr>
          <w:rFonts w:eastAsia="PMingLiU"/>
          <w:color w:val="000000" w:themeColor="text1"/>
          <w:sz w:val="28"/>
        </w:rPr>
        <w:t>13</w:t>
      </w:r>
      <w:r w:rsidR="00FD248E" w:rsidRPr="00FF26DD">
        <w:rPr>
          <w:rFonts w:eastAsia="PMingLiU"/>
          <w:color w:val="000000" w:themeColor="text1"/>
          <w:sz w:val="28"/>
        </w:rPr>
        <w:t>0</w:t>
      </w:r>
      <w:r w:rsidR="000C58D7">
        <w:rPr>
          <w:rFonts w:eastAsia="PMingLiU"/>
          <w:color w:val="000000" w:themeColor="text1"/>
          <w:sz w:val="28"/>
        </w:rPr>
        <w:t xml:space="preserve"> </w:t>
      </w:r>
      <w:r w:rsidRPr="00FF26DD">
        <w:rPr>
          <w:rFonts w:eastAsia="PMingLiU"/>
          <w:color w:val="000000" w:themeColor="text1"/>
          <w:sz w:val="28"/>
        </w:rPr>
        <w:t>Thông tư này.</w:t>
      </w:r>
    </w:p>
    <w:p w14:paraId="7A7640AD"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r w:rsidRPr="00FF26DD">
        <w:rPr>
          <w:rFonts w:eastAsia="PMingLiU"/>
          <w:b/>
          <w:color w:val="000000" w:themeColor="text1"/>
          <w:sz w:val="28"/>
          <w:szCs w:val="28"/>
          <w:lang w:bidi="th-TH"/>
        </w:rPr>
        <w:t xml:space="preserve">Chế độ </w:t>
      </w:r>
      <w:r w:rsidRPr="00FF26DD">
        <w:rPr>
          <w:rFonts w:eastAsia="PMingLiU"/>
          <w:b/>
          <w:color w:val="000000" w:themeColor="text1"/>
          <w:sz w:val="28"/>
          <w:szCs w:val="28"/>
          <w:lang w:val="vi-VN" w:bidi="th-TH"/>
        </w:rPr>
        <w:t>báo</w:t>
      </w:r>
      <w:r w:rsidRPr="00FF26DD">
        <w:rPr>
          <w:rFonts w:eastAsia="PMingLiU"/>
          <w:b/>
          <w:color w:val="000000" w:themeColor="text1"/>
          <w:sz w:val="28"/>
          <w:szCs w:val="28"/>
          <w:lang w:bidi="th-TH"/>
        </w:rPr>
        <w:t xml:space="preserve"> cáo vận hành thị trường điện </w:t>
      </w:r>
      <w:bookmarkEnd w:id="170"/>
      <w:bookmarkEnd w:id="171"/>
      <w:bookmarkEnd w:id="172"/>
    </w:p>
    <w:p w14:paraId="259C22A3" w14:textId="16BE4648" w:rsidR="007614CA" w:rsidRPr="00FF26DD" w:rsidRDefault="007614CA" w:rsidP="007614CA">
      <w:pPr>
        <w:keepNext/>
        <w:widowControl w:val="0"/>
        <w:adjustRightInd w:val="0"/>
        <w:spacing w:before="120" w:after="120"/>
        <w:ind w:firstLine="567"/>
        <w:jc w:val="both"/>
        <w:textAlignment w:val="baseline"/>
        <w:outlineLvl w:val="3"/>
        <w:rPr>
          <w:rFonts w:eastAsia="PMingLiU"/>
          <w:color w:val="000000" w:themeColor="text1"/>
          <w:sz w:val="28"/>
        </w:rPr>
      </w:pPr>
      <w:bookmarkStart w:id="173" w:name="_Toc351641880"/>
      <w:bookmarkStart w:id="174" w:name="_Toc351642726"/>
      <w:bookmarkStart w:id="175" w:name="_Toc293567266"/>
      <w:bookmarkEnd w:id="173"/>
      <w:bookmarkEnd w:id="174"/>
      <w:bookmarkEnd w:id="175"/>
      <w:r w:rsidRPr="00FF26DD">
        <w:rPr>
          <w:rFonts w:eastAsia="PMingLiU"/>
          <w:color w:val="000000" w:themeColor="text1"/>
          <w:sz w:val="28"/>
          <w:lang w:val="vi-VN"/>
        </w:rPr>
        <w:t>Đơn vị vận hành hệ thống điện và thị trường điện</w:t>
      </w:r>
      <w:r w:rsidRPr="00FF26DD">
        <w:rPr>
          <w:rFonts w:eastAsia="PMingLiU"/>
          <w:color w:val="000000" w:themeColor="text1"/>
          <w:sz w:val="28"/>
        </w:rPr>
        <w:t xml:space="preserve">, </w:t>
      </w:r>
      <w:r w:rsidRPr="00FF26DD">
        <w:rPr>
          <w:rFonts w:eastAsia="PMingLiU"/>
          <w:color w:val="000000" w:themeColor="text1"/>
          <w:sz w:val="28"/>
          <w:szCs w:val="28"/>
          <w:lang w:val="vi-VN"/>
        </w:rPr>
        <w:t>Đơn vị phát điện và Đơn vị mua điện</w:t>
      </w:r>
      <w:r w:rsidRPr="00FF26DD">
        <w:rPr>
          <w:rFonts w:eastAsia="PMingLiU"/>
          <w:color w:val="000000" w:themeColor="text1"/>
          <w:sz w:val="28"/>
          <w:lang w:val="vi-VN"/>
        </w:rPr>
        <w:t xml:space="preserve"> có trách nhiệm </w:t>
      </w:r>
      <w:r w:rsidRPr="00FF26DD">
        <w:rPr>
          <w:rFonts w:eastAsia="PMingLiU"/>
          <w:color w:val="000000" w:themeColor="text1"/>
          <w:sz w:val="28"/>
        </w:rPr>
        <w:t xml:space="preserve">thực hiện chế độ báo cáo vận hành thị trường điện theo quy định tại Điều </w:t>
      </w:r>
      <w:r w:rsidR="00FD248E" w:rsidRPr="00FF26DD">
        <w:rPr>
          <w:rFonts w:eastAsia="PMingLiU"/>
          <w:color w:val="000000" w:themeColor="text1"/>
          <w:sz w:val="28"/>
        </w:rPr>
        <w:t xml:space="preserve">132 </w:t>
      </w:r>
      <w:r w:rsidRPr="00FF26DD">
        <w:rPr>
          <w:rFonts w:eastAsia="PMingLiU"/>
          <w:color w:val="000000" w:themeColor="text1"/>
          <w:sz w:val="28"/>
        </w:rPr>
        <w:t>Thông tư này.</w:t>
      </w:r>
    </w:p>
    <w:p w14:paraId="71E98F5E" w14:textId="77777777" w:rsidR="007614CA" w:rsidRPr="00FF26DD" w:rsidRDefault="007614CA" w:rsidP="000F11FC">
      <w:pPr>
        <w:widowControl w:val="0"/>
        <w:numPr>
          <w:ilvl w:val="2"/>
          <w:numId w:val="11"/>
        </w:numPr>
        <w:tabs>
          <w:tab w:val="left" w:pos="709"/>
        </w:tabs>
        <w:spacing w:before="120" w:after="120" w:line="252" w:lineRule="auto"/>
        <w:ind w:left="0" w:firstLine="567"/>
        <w:jc w:val="both"/>
        <w:outlineLvl w:val="2"/>
        <w:rPr>
          <w:rFonts w:eastAsia="PMingLiU"/>
          <w:b/>
          <w:color w:val="000000" w:themeColor="text1"/>
          <w:sz w:val="28"/>
          <w:szCs w:val="28"/>
          <w:lang w:bidi="th-TH"/>
        </w:rPr>
      </w:pPr>
      <w:bookmarkStart w:id="176" w:name="_Toc351642728"/>
      <w:bookmarkStart w:id="177" w:name="_Toc372089464"/>
      <w:r w:rsidRPr="00FF26DD">
        <w:rPr>
          <w:rFonts w:eastAsia="PMingLiU"/>
          <w:b/>
          <w:color w:val="000000" w:themeColor="text1"/>
          <w:sz w:val="28"/>
          <w:szCs w:val="28"/>
          <w:lang w:bidi="th-TH"/>
        </w:rPr>
        <w:t>Phân quyền cho tài khoản người dùng xem báo cáo</w:t>
      </w:r>
      <w:bookmarkEnd w:id="176"/>
      <w:bookmarkEnd w:id="177"/>
    </w:p>
    <w:p w14:paraId="282E0648" w14:textId="78A97A6F" w:rsidR="007614CA" w:rsidRPr="00FF26DD" w:rsidRDefault="007614CA" w:rsidP="007614CA">
      <w:pPr>
        <w:keepNext/>
        <w:widowControl w:val="0"/>
        <w:adjustRightInd w:val="0"/>
        <w:spacing w:before="120" w:after="120" w:line="264" w:lineRule="auto"/>
        <w:ind w:firstLine="567"/>
        <w:jc w:val="both"/>
        <w:textAlignment w:val="baseline"/>
        <w:outlineLvl w:val="3"/>
        <w:rPr>
          <w:rFonts w:ascii="Calibri" w:eastAsia="PMingLiU" w:hAnsi="Calibri"/>
          <w:color w:val="000000" w:themeColor="text1"/>
          <w:sz w:val="28"/>
          <w:lang w:val="vi-VN"/>
        </w:rPr>
        <w:sectPr w:rsidR="007614CA" w:rsidRPr="00FF26DD" w:rsidSect="00B95E01">
          <w:headerReference w:type="default" r:id="rId8"/>
          <w:footerReference w:type="even" r:id="rId9"/>
          <w:footerReference w:type="default" r:id="rId10"/>
          <w:headerReference w:type="first" r:id="rId11"/>
          <w:footnotePr>
            <w:numStart w:val="28"/>
          </w:footnotePr>
          <w:type w:val="continuous"/>
          <w:pgSz w:w="11909" w:h="16834" w:code="9"/>
          <w:pgMar w:top="1138" w:right="1138" w:bottom="1134" w:left="1701" w:header="567" w:footer="567" w:gutter="0"/>
          <w:cols w:space="720"/>
          <w:titlePg/>
          <w:docGrid w:linePitch="326"/>
        </w:sectPr>
      </w:pPr>
      <w:r w:rsidRPr="00FF26DD">
        <w:rPr>
          <w:rFonts w:eastAsia="PMingLiU"/>
          <w:color w:val="000000" w:themeColor="text1"/>
          <w:sz w:val="28"/>
          <w:lang w:val="vi-VN"/>
        </w:rPr>
        <w:t>Quyền xem thông tin đối với các báo cáo này là hạn chế. Danh sách các tài khoản người dùng được xem báo cáo trên Cổng thông tin điện tử thị trường điện theo quy định tại Bảng 01 và Bảng 02</w:t>
      </w:r>
      <w:r w:rsidR="00064492">
        <w:rPr>
          <w:rFonts w:eastAsia="PMingLiU"/>
          <w:color w:val="000000" w:themeColor="text1"/>
          <w:sz w:val="28"/>
        </w:rPr>
        <w:t xml:space="preserve"> ban hành kèm theo</w:t>
      </w:r>
      <w:r w:rsidRPr="00FF26DD">
        <w:rPr>
          <w:rFonts w:ascii="Calibri" w:eastAsia="PMingLiU" w:hAnsi="Calibri"/>
          <w:color w:val="000000" w:themeColor="text1"/>
          <w:sz w:val="28"/>
          <w:lang w:val="vi-VN"/>
        </w:rPr>
        <w:t xml:space="preserve"> </w:t>
      </w:r>
      <w:r w:rsidRPr="00FF26DD">
        <w:rPr>
          <w:rFonts w:eastAsia="PMingLiU"/>
          <w:color w:val="000000" w:themeColor="text1"/>
          <w:sz w:val="28"/>
          <w:lang w:val="vi-VN"/>
        </w:rPr>
        <w:t>Phụ lục này.</w:t>
      </w:r>
      <w:bookmarkStart w:id="178" w:name="_Toc238971140"/>
      <w:bookmarkStart w:id="179" w:name="bmgiamsat"/>
      <w:bookmarkEnd w:id="178"/>
      <w:bookmarkEnd w:id="179"/>
    </w:p>
    <w:p w14:paraId="08B3B8D3" w14:textId="77777777" w:rsidR="007614CA" w:rsidRPr="00FF26DD" w:rsidRDefault="007614CA" w:rsidP="007614CA">
      <w:pPr>
        <w:widowControl w:val="0"/>
        <w:spacing w:line="300" w:lineRule="auto"/>
        <w:jc w:val="center"/>
        <w:outlineLvl w:val="0"/>
        <w:rPr>
          <w:rFonts w:eastAsia="PMingLiU"/>
          <w:iCs/>
          <w:color w:val="000000" w:themeColor="text1"/>
          <w:kern w:val="32"/>
          <w:sz w:val="28"/>
          <w:szCs w:val="28"/>
          <w:lang w:val="vi-VN"/>
        </w:rPr>
      </w:pPr>
      <w:r w:rsidRPr="00FF26DD">
        <w:rPr>
          <w:rFonts w:eastAsia="PMingLiU"/>
          <w:b/>
          <w:bCs/>
          <w:color w:val="000000" w:themeColor="text1"/>
          <w:kern w:val="32"/>
          <w:sz w:val="28"/>
          <w:szCs w:val="28"/>
          <w:lang w:val="vi-VN"/>
        </w:rPr>
        <w:lastRenderedPageBreak/>
        <w:t xml:space="preserve">DANH MỤC </w:t>
      </w:r>
      <w:bookmarkStart w:id="180" w:name="_Ref353975253"/>
      <w:bookmarkStart w:id="181" w:name="_Ref354001119"/>
      <w:bookmarkStart w:id="182" w:name="_Toc372089467"/>
      <w:r w:rsidRPr="00FF26DD">
        <w:rPr>
          <w:rFonts w:eastAsia="PMingLiU"/>
          <w:b/>
          <w:bCs/>
          <w:color w:val="000000" w:themeColor="text1"/>
          <w:kern w:val="32"/>
          <w:sz w:val="28"/>
          <w:szCs w:val="28"/>
          <w:lang w:val="vi-VN"/>
        </w:rPr>
        <w:t>BẢNG</w:t>
      </w:r>
      <w:bookmarkEnd w:id="180"/>
      <w:bookmarkEnd w:id="181"/>
      <w:bookmarkEnd w:id="182"/>
    </w:p>
    <w:p w14:paraId="71C620C2" w14:textId="77777777" w:rsidR="007614CA" w:rsidRPr="00FF26DD" w:rsidRDefault="007614CA" w:rsidP="007614CA">
      <w:pPr>
        <w:spacing w:after="120"/>
        <w:jc w:val="center"/>
        <w:rPr>
          <w:i/>
          <w:color w:val="000000" w:themeColor="text1"/>
          <w:sz w:val="28"/>
          <w:lang w:val="vi-VN"/>
        </w:rPr>
      </w:pPr>
      <w:r w:rsidRPr="00FF26DD">
        <w:rPr>
          <w:i/>
          <w:color w:val="000000" w:themeColor="text1"/>
          <w:sz w:val="28"/>
          <w:lang w:val="vi-VN"/>
        </w:rPr>
        <w:t>(Kèm theo Phụ lục V. Quy trình Quản lý vận hành hệ thống công nghệ thông tin điều hành thị trường điện)</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1198"/>
      </w:tblGrid>
      <w:tr w:rsidR="00FF26DD" w:rsidRPr="00FF26DD" w14:paraId="08E88CC6" w14:textId="77777777" w:rsidTr="007614CA">
        <w:tc>
          <w:tcPr>
            <w:tcW w:w="1730" w:type="dxa"/>
            <w:vAlign w:val="center"/>
          </w:tcPr>
          <w:p w14:paraId="58E3B5D3" w14:textId="77777777" w:rsidR="007614CA" w:rsidRPr="00FF26DD" w:rsidRDefault="007614CA" w:rsidP="007614CA">
            <w:pPr>
              <w:widowControl w:val="0"/>
              <w:tabs>
                <w:tab w:val="left" w:pos="360"/>
              </w:tabs>
              <w:spacing w:before="60" w:after="60"/>
              <w:jc w:val="center"/>
              <w:rPr>
                <w:b/>
                <w:color w:val="000000" w:themeColor="text1"/>
                <w:sz w:val="28"/>
                <w:szCs w:val="28"/>
                <w:lang w:val="da-DK"/>
              </w:rPr>
            </w:pPr>
            <w:r w:rsidRPr="00FF26DD">
              <w:rPr>
                <w:b/>
                <w:color w:val="000000" w:themeColor="text1"/>
                <w:sz w:val="28"/>
                <w:szCs w:val="28"/>
                <w:lang w:val="da-DK"/>
              </w:rPr>
              <w:t>STT</w:t>
            </w:r>
          </w:p>
        </w:tc>
        <w:tc>
          <w:tcPr>
            <w:tcW w:w="11198" w:type="dxa"/>
            <w:vAlign w:val="center"/>
          </w:tcPr>
          <w:p w14:paraId="32C34987" w14:textId="77777777" w:rsidR="007614CA" w:rsidRPr="00FF26DD" w:rsidRDefault="007614CA" w:rsidP="007614CA">
            <w:pPr>
              <w:widowControl w:val="0"/>
              <w:tabs>
                <w:tab w:val="left" w:pos="360"/>
              </w:tabs>
              <w:spacing w:before="60" w:after="60"/>
              <w:rPr>
                <w:b/>
                <w:color w:val="000000" w:themeColor="text1"/>
                <w:sz w:val="28"/>
                <w:szCs w:val="28"/>
                <w:lang w:val="da-DK"/>
              </w:rPr>
            </w:pPr>
            <w:r w:rsidRPr="00FF26DD">
              <w:rPr>
                <w:b/>
                <w:color w:val="000000" w:themeColor="text1"/>
                <w:sz w:val="28"/>
                <w:szCs w:val="28"/>
                <w:lang w:val="da-DK"/>
              </w:rPr>
              <w:t>TÊN BẢNG</w:t>
            </w:r>
          </w:p>
        </w:tc>
      </w:tr>
      <w:tr w:rsidR="00FF26DD" w:rsidRPr="00FF26DD" w14:paraId="670BF987" w14:textId="77777777" w:rsidTr="007614CA">
        <w:tc>
          <w:tcPr>
            <w:tcW w:w="1730" w:type="dxa"/>
            <w:vAlign w:val="center"/>
          </w:tcPr>
          <w:p w14:paraId="5C6D3B67" w14:textId="77777777" w:rsidR="007614CA" w:rsidRPr="00FF26DD" w:rsidRDefault="007614CA" w:rsidP="007614CA">
            <w:pPr>
              <w:widowControl w:val="0"/>
              <w:tabs>
                <w:tab w:val="left" w:pos="360"/>
              </w:tabs>
              <w:spacing w:after="120"/>
              <w:jc w:val="center"/>
              <w:rPr>
                <w:b/>
                <w:color w:val="000000" w:themeColor="text1"/>
                <w:sz w:val="28"/>
                <w:szCs w:val="28"/>
                <w:lang w:val="da-DK"/>
              </w:rPr>
            </w:pPr>
            <w:r w:rsidRPr="00FF26DD">
              <w:rPr>
                <w:b/>
                <w:color w:val="000000" w:themeColor="text1"/>
                <w:sz w:val="28"/>
                <w:szCs w:val="28"/>
                <w:lang w:val="da-DK"/>
              </w:rPr>
              <w:t>Bảng 01</w:t>
            </w:r>
          </w:p>
        </w:tc>
        <w:tc>
          <w:tcPr>
            <w:tcW w:w="11198" w:type="dxa"/>
          </w:tcPr>
          <w:p w14:paraId="658CD673" w14:textId="77777777" w:rsidR="007614CA" w:rsidRPr="00FF26DD" w:rsidRDefault="007614CA" w:rsidP="007614CA">
            <w:pPr>
              <w:widowControl w:val="0"/>
              <w:tabs>
                <w:tab w:val="left" w:pos="360"/>
              </w:tabs>
              <w:spacing w:before="60" w:after="60"/>
              <w:jc w:val="both"/>
              <w:rPr>
                <w:color w:val="000000" w:themeColor="text1"/>
                <w:sz w:val="28"/>
                <w:szCs w:val="28"/>
                <w:lang w:val="da-DK"/>
              </w:rPr>
            </w:pPr>
            <w:r w:rsidRPr="00FF26DD">
              <w:rPr>
                <w:color w:val="000000" w:themeColor="text1"/>
                <w:sz w:val="28"/>
                <w:szCs w:val="28"/>
                <w:lang w:val="da-DK"/>
              </w:rPr>
              <w:t>Quyền truy cập các thông tin công bố về vận hành thị trường điện</w:t>
            </w:r>
          </w:p>
        </w:tc>
      </w:tr>
      <w:tr w:rsidR="007614CA" w:rsidRPr="00FF26DD" w14:paraId="6ECC5449" w14:textId="77777777" w:rsidTr="007614CA">
        <w:tc>
          <w:tcPr>
            <w:tcW w:w="1730" w:type="dxa"/>
            <w:vAlign w:val="center"/>
          </w:tcPr>
          <w:p w14:paraId="5170A4A1" w14:textId="77777777" w:rsidR="007614CA" w:rsidRPr="00FF26DD" w:rsidRDefault="007614CA" w:rsidP="007614CA">
            <w:pPr>
              <w:widowControl w:val="0"/>
              <w:tabs>
                <w:tab w:val="left" w:pos="360"/>
              </w:tabs>
              <w:spacing w:before="60" w:after="60"/>
              <w:jc w:val="center"/>
              <w:rPr>
                <w:b/>
                <w:bCs/>
                <w:color w:val="000000" w:themeColor="text1"/>
                <w:sz w:val="28"/>
                <w:szCs w:val="28"/>
              </w:rPr>
            </w:pPr>
            <w:r w:rsidRPr="00FF26DD">
              <w:rPr>
                <w:b/>
                <w:color w:val="000000" w:themeColor="text1"/>
                <w:sz w:val="28"/>
                <w:szCs w:val="28"/>
                <w:lang w:val="da-DK"/>
              </w:rPr>
              <w:t>Bảng 02</w:t>
            </w:r>
          </w:p>
        </w:tc>
        <w:tc>
          <w:tcPr>
            <w:tcW w:w="11198" w:type="dxa"/>
          </w:tcPr>
          <w:p w14:paraId="6968A69A" w14:textId="77777777" w:rsidR="007614CA" w:rsidRPr="00FF26DD" w:rsidRDefault="007614CA" w:rsidP="007614CA">
            <w:pPr>
              <w:widowControl w:val="0"/>
              <w:tabs>
                <w:tab w:val="left" w:pos="360"/>
              </w:tabs>
              <w:spacing w:before="60" w:after="60"/>
              <w:jc w:val="both"/>
              <w:rPr>
                <w:color w:val="000000" w:themeColor="text1"/>
                <w:sz w:val="28"/>
                <w:szCs w:val="28"/>
              </w:rPr>
            </w:pPr>
            <w:r w:rsidRPr="00FF26DD">
              <w:rPr>
                <w:color w:val="000000" w:themeColor="text1"/>
                <w:sz w:val="28"/>
                <w:szCs w:val="28"/>
              </w:rPr>
              <w:t xml:space="preserve">Quyền truy cập các thông tin công bố về phục vụ tính toán thanh toán </w:t>
            </w:r>
          </w:p>
        </w:tc>
      </w:tr>
    </w:tbl>
    <w:p w14:paraId="2FCA5567" w14:textId="77777777" w:rsidR="007614CA" w:rsidRPr="00FF26DD" w:rsidRDefault="007614CA" w:rsidP="007614CA">
      <w:pPr>
        <w:jc w:val="center"/>
        <w:rPr>
          <w:i/>
          <w:color w:val="000000" w:themeColor="text1"/>
          <w:sz w:val="28"/>
          <w:lang w:val="vi-VN"/>
        </w:rPr>
      </w:pPr>
    </w:p>
    <w:p w14:paraId="003B2504" w14:textId="77777777" w:rsidR="007614CA" w:rsidRPr="00FF26DD" w:rsidRDefault="007614CA" w:rsidP="007614CA">
      <w:pPr>
        <w:spacing w:after="120"/>
        <w:jc w:val="center"/>
        <w:rPr>
          <w:b/>
          <w:iCs/>
          <w:color w:val="000000" w:themeColor="text1"/>
          <w:sz w:val="28"/>
          <w:szCs w:val="28"/>
          <w:lang w:val="vi-VN"/>
        </w:rPr>
      </w:pPr>
      <w:r w:rsidRPr="00FF26DD">
        <w:rPr>
          <w:b/>
          <w:iCs/>
          <w:color w:val="000000" w:themeColor="text1"/>
          <w:sz w:val="28"/>
          <w:szCs w:val="28"/>
          <w:lang w:val="vi-VN"/>
        </w:rPr>
        <w:t>Bảng 01 – Quyền truy cập các thông tin công bố về vận hành Thị trường điện</w:t>
      </w:r>
    </w:p>
    <w:tbl>
      <w:tblPr>
        <w:tblW w:w="146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77"/>
        <w:gridCol w:w="720"/>
        <w:gridCol w:w="630"/>
        <w:gridCol w:w="630"/>
        <w:gridCol w:w="2767"/>
        <w:gridCol w:w="1080"/>
      </w:tblGrid>
      <w:tr w:rsidR="00FF26DD" w:rsidRPr="00FF26DD" w14:paraId="198BA308" w14:textId="77777777" w:rsidTr="007B4C18">
        <w:trPr>
          <w:tblHeader/>
        </w:trPr>
        <w:tc>
          <w:tcPr>
            <w:tcW w:w="709" w:type="dxa"/>
            <w:vMerge w:val="restart"/>
            <w:vAlign w:val="center"/>
          </w:tcPr>
          <w:p w14:paraId="7807C0B3" w14:textId="77777777" w:rsidR="007614CA" w:rsidRPr="00FF26DD" w:rsidRDefault="007614CA" w:rsidP="007614CA">
            <w:pPr>
              <w:ind w:left="-315" w:right="-360"/>
              <w:jc w:val="center"/>
              <w:rPr>
                <w:b/>
                <w:iCs/>
                <w:color w:val="000000" w:themeColor="text1"/>
                <w:sz w:val="28"/>
                <w:szCs w:val="28"/>
              </w:rPr>
            </w:pPr>
            <w:r w:rsidRPr="00FF26DD">
              <w:rPr>
                <w:b/>
                <w:iCs/>
                <w:color w:val="000000" w:themeColor="text1"/>
                <w:sz w:val="28"/>
                <w:szCs w:val="28"/>
              </w:rPr>
              <w:t>STT</w:t>
            </w:r>
          </w:p>
        </w:tc>
        <w:tc>
          <w:tcPr>
            <w:tcW w:w="8077" w:type="dxa"/>
            <w:vMerge w:val="restart"/>
            <w:vAlign w:val="center"/>
          </w:tcPr>
          <w:p w14:paraId="5C788059" w14:textId="77777777" w:rsidR="007614CA" w:rsidRPr="00FF26DD" w:rsidRDefault="007614CA" w:rsidP="007614CA">
            <w:pPr>
              <w:jc w:val="center"/>
              <w:rPr>
                <w:b/>
                <w:iCs/>
                <w:color w:val="000000" w:themeColor="text1"/>
                <w:sz w:val="28"/>
                <w:szCs w:val="28"/>
              </w:rPr>
            </w:pPr>
            <w:r w:rsidRPr="00FF26DD">
              <w:rPr>
                <w:b/>
                <w:iCs/>
                <w:color w:val="000000" w:themeColor="text1"/>
                <w:sz w:val="28"/>
                <w:szCs w:val="28"/>
              </w:rPr>
              <w:t>Danh sách thông tin</w:t>
            </w:r>
          </w:p>
        </w:tc>
        <w:tc>
          <w:tcPr>
            <w:tcW w:w="1980" w:type="dxa"/>
            <w:gridSpan w:val="3"/>
            <w:vAlign w:val="center"/>
          </w:tcPr>
          <w:p w14:paraId="15E0BF29" w14:textId="77777777" w:rsidR="007614CA" w:rsidRPr="00FF26DD" w:rsidRDefault="007614CA" w:rsidP="007614CA">
            <w:pPr>
              <w:jc w:val="center"/>
              <w:rPr>
                <w:b/>
                <w:bCs/>
                <w:color w:val="000000" w:themeColor="text1"/>
              </w:rPr>
            </w:pPr>
            <w:r w:rsidRPr="00FF26DD">
              <w:rPr>
                <w:b/>
                <w:bCs/>
                <w:color w:val="000000" w:themeColor="text1"/>
              </w:rPr>
              <w:t>Phân quyền</w:t>
            </w:r>
          </w:p>
          <w:p w14:paraId="6A123FCA" w14:textId="77777777" w:rsidR="007614CA" w:rsidRPr="00FF26DD" w:rsidRDefault="007614CA" w:rsidP="007614CA">
            <w:pPr>
              <w:jc w:val="center"/>
              <w:rPr>
                <w:b/>
                <w:bCs/>
                <w:color w:val="000000" w:themeColor="text1"/>
              </w:rPr>
            </w:pPr>
            <w:r w:rsidRPr="00FF26DD">
              <w:rPr>
                <w:b/>
                <w:bCs/>
                <w:color w:val="000000" w:themeColor="text1"/>
              </w:rPr>
              <w:t>xem tin</w:t>
            </w:r>
          </w:p>
        </w:tc>
        <w:tc>
          <w:tcPr>
            <w:tcW w:w="2767" w:type="dxa"/>
            <w:vAlign w:val="center"/>
          </w:tcPr>
          <w:p w14:paraId="5926158D" w14:textId="77777777" w:rsidR="007614CA" w:rsidRPr="00FF26DD" w:rsidRDefault="007614CA" w:rsidP="007B4C18">
            <w:pPr>
              <w:jc w:val="center"/>
              <w:rPr>
                <w:b/>
                <w:bCs/>
                <w:color w:val="000000" w:themeColor="text1"/>
              </w:rPr>
            </w:pPr>
            <w:r w:rsidRPr="00FF26DD">
              <w:rPr>
                <w:b/>
                <w:bCs/>
                <w:color w:val="000000" w:themeColor="text1"/>
              </w:rPr>
              <w:t>Thời hạn</w:t>
            </w:r>
          </w:p>
          <w:p w14:paraId="2515B504" w14:textId="77777777" w:rsidR="007614CA" w:rsidRPr="00FF26DD" w:rsidRDefault="007614CA" w:rsidP="007B4C18">
            <w:pPr>
              <w:jc w:val="center"/>
              <w:rPr>
                <w:b/>
                <w:iCs/>
                <w:color w:val="000000" w:themeColor="text1"/>
                <w:sz w:val="28"/>
                <w:szCs w:val="28"/>
              </w:rPr>
            </w:pPr>
            <w:r w:rsidRPr="00FF26DD">
              <w:rPr>
                <w:b/>
                <w:bCs/>
                <w:color w:val="000000" w:themeColor="text1"/>
              </w:rPr>
              <w:t>công bố thông tin</w:t>
            </w:r>
          </w:p>
        </w:tc>
        <w:tc>
          <w:tcPr>
            <w:tcW w:w="1080" w:type="dxa"/>
            <w:vAlign w:val="center"/>
          </w:tcPr>
          <w:p w14:paraId="4CCE186B" w14:textId="77777777" w:rsidR="007614CA" w:rsidRPr="00FF26DD" w:rsidRDefault="007614CA" w:rsidP="007B4C18">
            <w:pPr>
              <w:jc w:val="center"/>
              <w:rPr>
                <w:b/>
                <w:iCs/>
                <w:color w:val="000000" w:themeColor="text1"/>
                <w:sz w:val="28"/>
                <w:szCs w:val="28"/>
              </w:rPr>
            </w:pPr>
            <w:r w:rsidRPr="00FF26DD">
              <w:rPr>
                <w:b/>
                <w:bCs/>
                <w:color w:val="000000" w:themeColor="text1"/>
              </w:rPr>
              <w:t>Đơn vị công bố</w:t>
            </w:r>
          </w:p>
        </w:tc>
      </w:tr>
      <w:tr w:rsidR="00FF26DD" w:rsidRPr="00FF26DD" w14:paraId="2CEE4472" w14:textId="77777777" w:rsidTr="007B4C18">
        <w:trPr>
          <w:tblHeader/>
        </w:trPr>
        <w:tc>
          <w:tcPr>
            <w:tcW w:w="709" w:type="dxa"/>
            <w:vMerge/>
            <w:vAlign w:val="center"/>
          </w:tcPr>
          <w:p w14:paraId="1CFA1B70" w14:textId="77777777" w:rsidR="007614CA" w:rsidRPr="00FF26DD" w:rsidRDefault="007614CA" w:rsidP="007614CA">
            <w:pPr>
              <w:ind w:right="-738"/>
              <w:jc w:val="center"/>
              <w:rPr>
                <w:b/>
                <w:iCs/>
                <w:color w:val="000000" w:themeColor="text1"/>
                <w:sz w:val="28"/>
                <w:szCs w:val="28"/>
              </w:rPr>
            </w:pPr>
          </w:p>
        </w:tc>
        <w:tc>
          <w:tcPr>
            <w:tcW w:w="8077" w:type="dxa"/>
            <w:vMerge/>
            <w:vAlign w:val="center"/>
          </w:tcPr>
          <w:p w14:paraId="41FB4DA3" w14:textId="77777777" w:rsidR="007614CA" w:rsidRPr="00FF26DD" w:rsidRDefault="007614CA" w:rsidP="007614CA">
            <w:pPr>
              <w:jc w:val="center"/>
              <w:rPr>
                <w:b/>
                <w:iCs/>
                <w:color w:val="000000" w:themeColor="text1"/>
                <w:sz w:val="28"/>
                <w:szCs w:val="28"/>
              </w:rPr>
            </w:pPr>
          </w:p>
        </w:tc>
        <w:tc>
          <w:tcPr>
            <w:tcW w:w="720" w:type="dxa"/>
            <w:vAlign w:val="center"/>
          </w:tcPr>
          <w:p w14:paraId="60DE37A9" w14:textId="77777777" w:rsidR="007614CA" w:rsidRPr="00FF26DD" w:rsidRDefault="007614CA" w:rsidP="007614CA">
            <w:pPr>
              <w:jc w:val="center"/>
              <w:rPr>
                <w:b/>
                <w:iCs/>
                <w:color w:val="000000" w:themeColor="text1"/>
                <w:sz w:val="28"/>
                <w:szCs w:val="28"/>
              </w:rPr>
            </w:pPr>
            <w:r w:rsidRPr="00FF26DD">
              <w:rPr>
                <w:b/>
                <w:bCs/>
                <w:color w:val="000000" w:themeColor="text1"/>
              </w:rPr>
              <w:t>ĐVMĐ</w:t>
            </w:r>
          </w:p>
        </w:tc>
        <w:tc>
          <w:tcPr>
            <w:tcW w:w="630" w:type="dxa"/>
            <w:vAlign w:val="center"/>
          </w:tcPr>
          <w:p w14:paraId="480A393E" w14:textId="77777777" w:rsidR="007614CA" w:rsidRPr="00FF26DD" w:rsidRDefault="007614CA" w:rsidP="007614CA">
            <w:pPr>
              <w:ind w:right="-108" w:hanging="108"/>
              <w:jc w:val="center"/>
              <w:rPr>
                <w:b/>
                <w:iCs/>
                <w:color w:val="000000" w:themeColor="text1"/>
                <w:sz w:val="28"/>
                <w:szCs w:val="28"/>
              </w:rPr>
            </w:pPr>
            <w:r w:rsidRPr="00FF26DD">
              <w:rPr>
                <w:b/>
                <w:bCs/>
                <w:color w:val="000000" w:themeColor="text1"/>
              </w:rPr>
              <w:t>TNO</w:t>
            </w:r>
          </w:p>
        </w:tc>
        <w:tc>
          <w:tcPr>
            <w:tcW w:w="630" w:type="dxa"/>
            <w:vAlign w:val="center"/>
          </w:tcPr>
          <w:p w14:paraId="4B42DA1D" w14:textId="77777777" w:rsidR="007614CA" w:rsidRPr="00FF26DD" w:rsidRDefault="007614CA" w:rsidP="007614CA">
            <w:pPr>
              <w:jc w:val="center"/>
              <w:rPr>
                <w:b/>
                <w:iCs/>
                <w:color w:val="000000" w:themeColor="text1"/>
                <w:sz w:val="28"/>
                <w:szCs w:val="28"/>
              </w:rPr>
            </w:pPr>
            <w:r w:rsidRPr="00FF26DD">
              <w:rPr>
                <w:b/>
                <w:bCs/>
                <w:color w:val="000000" w:themeColor="text1"/>
              </w:rPr>
              <w:t>ĐVPĐ</w:t>
            </w:r>
          </w:p>
        </w:tc>
        <w:tc>
          <w:tcPr>
            <w:tcW w:w="2767" w:type="dxa"/>
            <w:vAlign w:val="center"/>
          </w:tcPr>
          <w:p w14:paraId="5EB6552A" w14:textId="77777777" w:rsidR="007614CA" w:rsidRPr="00FF26DD" w:rsidRDefault="007614CA" w:rsidP="007B4C18">
            <w:pPr>
              <w:jc w:val="center"/>
              <w:rPr>
                <w:b/>
                <w:iCs/>
                <w:color w:val="000000" w:themeColor="text1"/>
                <w:sz w:val="28"/>
                <w:szCs w:val="28"/>
              </w:rPr>
            </w:pPr>
          </w:p>
        </w:tc>
        <w:tc>
          <w:tcPr>
            <w:tcW w:w="1080" w:type="dxa"/>
            <w:vAlign w:val="center"/>
          </w:tcPr>
          <w:p w14:paraId="13EE02CE" w14:textId="77777777" w:rsidR="007614CA" w:rsidRPr="00FF26DD" w:rsidRDefault="007614CA" w:rsidP="007B4C18">
            <w:pPr>
              <w:jc w:val="center"/>
              <w:rPr>
                <w:b/>
                <w:iCs/>
                <w:color w:val="000000" w:themeColor="text1"/>
                <w:sz w:val="28"/>
                <w:szCs w:val="28"/>
              </w:rPr>
            </w:pPr>
          </w:p>
        </w:tc>
      </w:tr>
      <w:tr w:rsidR="00FF26DD" w:rsidRPr="00FF26DD" w14:paraId="7A0201F6" w14:textId="77777777" w:rsidTr="007B4C18">
        <w:tc>
          <w:tcPr>
            <w:tcW w:w="709" w:type="dxa"/>
            <w:vAlign w:val="center"/>
          </w:tcPr>
          <w:p w14:paraId="4BC49850"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5014192B" w14:textId="77777777" w:rsidR="007614CA" w:rsidRPr="00FF26DD" w:rsidRDefault="007614CA" w:rsidP="007614CA">
            <w:pPr>
              <w:jc w:val="both"/>
              <w:rPr>
                <w:color w:val="000000" w:themeColor="text1"/>
              </w:rPr>
            </w:pPr>
            <w:r w:rsidRPr="00FF26DD">
              <w:rPr>
                <w:color w:val="000000" w:themeColor="text1"/>
              </w:rPr>
              <w:t>Đăng ký kế hoạch bảo dưỡng, sửa chữa nhà máy điện (*)</w:t>
            </w:r>
          </w:p>
        </w:tc>
        <w:tc>
          <w:tcPr>
            <w:tcW w:w="720" w:type="dxa"/>
            <w:vAlign w:val="center"/>
          </w:tcPr>
          <w:p w14:paraId="2E1653E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99C7644" w14:textId="77777777" w:rsidR="007614CA" w:rsidRPr="00FF26DD" w:rsidRDefault="007614CA" w:rsidP="007614CA">
            <w:pPr>
              <w:jc w:val="center"/>
              <w:rPr>
                <w:color w:val="000000" w:themeColor="text1"/>
              </w:rPr>
            </w:pPr>
          </w:p>
        </w:tc>
        <w:tc>
          <w:tcPr>
            <w:tcW w:w="630" w:type="dxa"/>
            <w:vAlign w:val="center"/>
          </w:tcPr>
          <w:p w14:paraId="7271E9E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726ABD8" w14:textId="77777777" w:rsidR="007614CA" w:rsidRPr="00FF26DD" w:rsidRDefault="007614CA" w:rsidP="007B4C18">
            <w:pPr>
              <w:jc w:val="center"/>
              <w:rPr>
                <w:color w:val="000000" w:themeColor="text1"/>
              </w:rPr>
            </w:pPr>
            <w:r w:rsidRPr="00FF26DD">
              <w:rPr>
                <w:color w:val="000000" w:themeColor="text1"/>
              </w:rPr>
              <w:t>Ngày 01 tháng 8</w:t>
            </w:r>
          </w:p>
        </w:tc>
        <w:tc>
          <w:tcPr>
            <w:tcW w:w="1080" w:type="dxa"/>
            <w:vAlign w:val="center"/>
          </w:tcPr>
          <w:p w14:paraId="419B330B"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74FCE82C" w14:textId="77777777" w:rsidTr="007B4C18">
        <w:tc>
          <w:tcPr>
            <w:tcW w:w="709" w:type="dxa"/>
            <w:vAlign w:val="center"/>
          </w:tcPr>
          <w:p w14:paraId="3A1239D2"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68410614" w14:textId="77777777" w:rsidR="007614CA" w:rsidRPr="00FF26DD" w:rsidRDefault="007614CA" w:rsidP="007614CA">
            <w:pPr>
              <w:jc w:val="both"/>
              <w:rPr>
                <w:color w:val="000000" w:themeColor="text1"/>
              </w:rPr>
            </w:pPr>
            <w:r w:rsidRPr="00FF26DD">
              <w:rPr>
                <w:color w:val="000000" w:themeColor="text1"/>
              </w:rPr>
              <w:t>Đăng ký kế hoạch bảo dưỡng, sửa chữa lưới điện (*)</w:t>
            </w:r>
          </w:p>
        </w:tc>
        <w:tc>
          <w:tcPr>
            <w:tcW w:w="720" w:type="dxa"/>
            <w:vAlign w:val="center"/>
          </w:tcPr>
          <w:p w14:paraId="2193107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1EBB851"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B0AC467"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71DA07A" w14:textId="77777777" w:rsidR="007614CA" w:rsidRPr="00FF26DD" w:rsidRDefault="007614CA" w:rsidP="007B4C18">
            <w:pPr>
              <w:jc w:val="center"/>
              <w:rPr>
                <w:color w:val="000000" w:themeColor="text1"/>
              </w:rPr>
            </w:pPr>
            <w:r w:rsidRPr="00FF26DD">
              <w:rPr>
                <w:color w:val="000000" w:themeColor="text1"/>
              </w:rPr>
              <w:t>Ngày 01 tháng 8</w:t>
            </w:r>
          </w:p>
        </w:tc>
        <w:tc>
          <w:tcPr>
            <w:tcW w:w="1080" w:type="dxa"/>
            <w:vAlign w:val="center"/>
          </w:tcPr>
          <w:p w14:paraId="66A221F0" w14:textId="77777777" w:rsidR="007614CA" w:rsidRPr="00FF26DD" w:rsidRDefault="007614CA" w:rsidP="007B4C18">
            <w:pPr>
              <w:jc w:val="center"/>
              <w:rPr>
                <w:color w:val="000000" w:themeColor="text1"/>
              </w:rPr>
            </w:pPr>
            <w:r w:rsidRPr="00FF26DD">
              <w:rPr>
                <w:color w:val="000000" w:themeColor="text1"/>
              </w:rPr>
              <w:t>TNO</w:t>
            </w:r>
          </w:p>
        </w:tc>
      </w:tr>
      <w:tr w:rsidR="00FF26DD" w:rsidRPr="00FF26DD" w14:paraId="7A074692" w14:textId="77777777" w:rsidTr="007B4C18">
        <w:tc>
          <w:tcPr>
            <w:tcW w:w="709" w:type="dxa"/>
            <w:vAlign w:val="center"/>
          </w:tcPr>
          <w:p w14:paraId="2563E71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4A4D74A" w14:textId="790EB122" w:rsidR="007614CA" w:rsidRPr="00FF26DD" w:rsidRDefault="007614CA" w:rsidP="007614CA">
            <w:pPr>
              <w:jc w:val="both"/>
              <w:rPr>
                <w:b/>
                <w:iCs/>
                <w:color w:val="000000" w:themeColor="text1"/>
                <w:sz w:val="28"/>
                <w:szCs w:val="28"/>
              </w:rPr>
            </w:pPr>
            <w:r w:rsidRPr="00FF26DD">
              <w:rPr>
                <w:color w:val="000000" w:themeColor="text1"/>
              </w:rPr>
              <w:t xml:space="preserve">Dự báo phụ tải năm của các </w:t>
            </w:r>
            <w:r w:rsidR="00E9537D" w:rsidRPr="00FF26DD">
              <w:rPr>
                <w:color w:val="000000" w:themeColor="text1"/>
              </w:rPr>
              <w:t>Đơn vị bán buôn điện</w:t>
            </w:r>
          </w:p>
        </w:tc>
        <w:tc>
          <w:tcPr>
            <w:tcW w:w="720" w:type="dxa"/>
            <w:vAlign w:val="center"/>
          </w:tcPr>
          <w:p w14:paraId="42E3F060"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3D895915"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592B5C09"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6F76A433" w14:textId="77777777" w:rsidR="007614CA" w:rsidRPr="00FF26DD" w:rsidRDefault="007614CA" w:rsidP="007B4C18">
            <w:pPr>
              <w:jc w:val="center"/>
              <w:rPr>
                <w:b/>
                <w:iCs/>
                <w:color w:val="000000" w:themeColor="text1"/>
                <w:sz w:val="28"/>
                <w:szCs w:val="28"/>
              </w:rPr>
            </w:pPr>
            <w:r w:rsidRPr="00FF26DD">
              <w:rPr>
                <w:color w:val="000000" w:themeColor="text1"/>
              </w:rPr>
              <w:t>Ngày 01 tháng 8</w:t>
            </w:r>
          </w:p>
        </w:tc>
        <w:tc>
          <w:tcPr>
            <w:tcW w:w="1080" w:type="dxa"/>
            <w:vAlign w:val="center"/>
          </w:tcPr>
          <w:p w14:paraId="35863E0D" w14:textId="19FA703B" w:rsidR="007614CA" w:rsidRPr="00FF26DD" w:rsidRDefault="007614CA" w:rsidP="007B4C18">
            <w:pPr>
              <w:jc w:val="center"/>
              <w:rPr>
                <w:b/>
                <w:iCs/>
                <w:color w:val="000000" w:themeColor="text1"/>
                <w:sz w:val="28"/>
                <w:szCs w:val="28"/>
              </w:rPr>
            </w:pPr>
            <w:r w:rsidRPr="00FF26DD">
              <w:rPr>
                <w:color w:val="000000" w:themeColor="text1"/>
              </w:rPr>
              <w:t>ĐVM</w:t>
            </w:r>
            <w:r w:rsidR="009858A3" w:rsidRPr="00FF26DD">
              <w:rPr>
                <w:color w:val="000000" w:themeColor="text1"/>
              </w:rPr>
              <w:t>B</w:t>
            </w:r>
          </w:p>
        </w:tc>
      </w:tr>
      <w:tr w:rsidR="00FF26DD" w:rsidRPr="00FF26DD" w14:paraId="3A7911A5" w14:textId="77777777" w:rsidTr="007B4C18">
        <w:tc>
          <w:tcPr>
            <w:tcW w:w="709" w:type="dxa"/>
            <w:vAlign w:val="center"/>
          </w:tcPr>
          <w:p w14:paraId="042B44AE"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AF68195" w14:textId="4188BFA9" w:rsidR="007614CA" w:rsidRPr="00FF26DD" w:rsidRDefault="007614CA" w:rsidP="007614CA">
            <w:pPr>
              <w:jc w:val="both"/>
              <w:rPr>
                <w:b/>
                <w:iCs/>
                <w:color w:val="000000" w:themeColor="text1"/>
                <w:sz w:val="28"/>
                <w:szCs w:val="28"/>
              </w:rPr>
            </w:pPr>
            <w:r w:rsidRPr="00FF26DD">
              <w:rPr>
                <w:color w:val="000000" w:themeColor="text1"/>
              </w:rPr>
              <w:t xml:space="preserve">Dự báo xuất nhập khẩu điện năm của </w:t>
            </w:r>
            <w:r w:rsidR="00E9537D" w:rsidRPr="00FF26DD">
              <w:rPr>
                <w:color w:val="000000" w:themeColor="text1"/>
              </w:rPr>
              <w:t>Đơn vị bán buôn điện</w:t>
            </w:r>
            <w:r w:rsidRPr="00FF26DD">
              <w:rPr>
                <w:color w:val="000000" w:themeColor="text1"/>
              </w:rPr>
              <w:t xml:space="preserve"> (*)</w:t>
            </w:r>
          </w:p>
        </w:tc>
        <w:tc>
          <w:tcPr>
            <w:tcW w:w="720" w:type="dxa"/>
            <w:vAlign w:val="center"/>
          </w:tcPr>
          <w:p w14:paraId="2DD5F7B6" w14:textId="77777777" w:rsidR="007614CA" w:rsidRPr="00FF26DD" w:rsidRDefault="007614CA" w:rsidP="007614CA">
            <w:pPr>
              <w:jc w:val="center"/>
              <w:rPr>
                <w:iCs/>
                <w:color w:val="000000" w:themeColor="text1"/>
              </w:rPr>
            </w:pPr>
            <w:r w:rsidRPr="00FF26DD">
              <w:rPr>
                <w:iCs/>
                <w:color w:val="000000" w:themeColor="text1"/>
              </w:rPr>
              <w:t>x</w:t>
            </w:r>
          </w:p>
        </w:tc>
        <w:tc>
          <w:tcPr>
            <w:tcW w:w="630" w:type="dxa"/>
            <w:vAlign w:val="center"/>
          </w:tcPr>
          <w:p w14:paraId="048CDF02"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2B53F3B2"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4EB8AE55" w14:textId="77777777" w:rsidR="007614CA" w:rsidRPr="00FF26DD" w:rsidRDefault="007614CA" w:rsidP="007B4C18">
            <w:pPr>
              <w:jc w:val="center"/>
              <w:rPr>
                <w:b/>
                <w:iCs/>
                <w:color w:val="000000" w:themeColor="text1"/>
                <w:sz w:val="28"/>
                <w:szCs w:val="28"/>
              </w:rPr>
            </w:pPr>
            <w:r w:rsidRPr="00FF26DD">
              <w:rPr>
                <w:color w:val="000000" w:themeColor="text1"/>
              </w:rPr>
              <w:t>Ngày 01 tháng 8</w:t>
            </w:r>
          </w:p>
        </w:tc>
        <w:tc>
          <w:tcPr>
            <w:tcW w:w="1080" w:type="dxa"/>
            <w:vAlign w:val="center"/>
          </w:tcPr>
          <w:p w14:paraId="1E04D556" w14:textId="37B04985" w:rsidR="007614CA" w:rsidRPr="00FF26DD" w:rsidRDefault="007614CA" w:rsidP="007B4C18">
            <w:pPr>
              <w:jc w:val="center"/>
              <w:rPr>
                <w:b/>
                <w:iCs/>
                <w:color w:val="000000" w:themeColor="text1"/>
                <w:sz w:val="28"/>
                <w:szCs w:val="28"/>
              </w:rPr>
            </w:pPr>
            <w:r w:rsidRPr="00FF26DD">
              <w:rPr>
                <w:color w:val="000000" w:themeColor="text1"/>
              </w:rPr>
              <w:t>ĐVM</w:t>
            </w:r>
            <w:r w:rsidR="009858A3" w:rsidRPr="00FF26DD">
              <w:rPr>
                <w:color w:val="000000" w:themeColor="text1"/>
              </w:rPr>
              <w:t>B</w:t>
            </w:r>
          </w:p>
        </w:tc>
      </w:tr>
      <w:tr w:rsidR="00FF26DD" w:rsidRPr="00FF26DD" w14:paraId="0E2C9372" w14:textId="77777777" w:rsidTr="007B4C18">
        <w:tc>
          <w:tcPr>
            <w:tcW w:w="709" w:type="dxa"/>
            <w:vAlign w:val="center"/>
          </w:tcPr>
          <w:p w14:paraId="51A6B2C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3250284" w14:textId="77777777" w:rsidR="007614CA" w:rsidRPr="00FF26DD" w:rsidRDefault="007614CA" w:rsidP="007614CA">
            <w:pPr>
              <w:jc w:val="both"/>
              <w:rPr>
                <w:color w:val="000000" w:themeColor="text1"/>
              </w:rPr>
            </w:pPr>
            <w:r w:rsidRPr="00FF26DD">
              <w:rPr>
                <w:color w:val="000000" w:themeColor="text1"/>
              </w:rPr>
              <w:t>Thông tin phục vụ lập kế hoạch vận hành thị trường điện năm tới (*)</w:t>
            </w:r>
          </w:p>
        </w:tc>
        <w:tc>
          <w:tcPr>
            <w:tcW w:w="720" w:type="dxa"/>
            <w:vAlign w:val="center"/>
          </w:tcPr>
          <w:p w14:paraId="3DDE385A" w14:textId="77777777" w:rsidR="007614CA" w:rsidRPr="00FF26DD" w:rsidRDefault="007614CA" w:rsidP="007614CA">
            <w:pPr>
              <w:jc w:val="center"/>
              <w:rPr>
                <w:iCs/>
                <w:color w:val="000000" w:themeColor="text1"/>
              </w:rPr>
            </w:pPr>
            <w:r w:rsidRPr="00FF26DD">
              <w:rPr>
                <w:iCs/>
                <w:color w:val="000000" w:themeColor="text1"/>
              </w:rPr>
              <w:t>x</w:t>
            </w:r>
          </w:p>
        </w:tc>
        <w:tc>
          <w:tcPr>
            <w:tcW w:w="630" w:type="dxa"/>
            <w:vAlign w:val="center"/>
          </w:tcPr>
          <w:p w14:paraId="1124A998" w14:textId="77777777" w:rsidR="007614CA" w:rsidRPr="00FF26DD" w:rsidRDefault="007614CA" w:rsidP="007614CA">
            <w:pPr>
              <w:jc w:val="center"/>
              <w:rPr>
                <w:color w:val="000000" w:themeColor="text1"/>
              </w:rPr>
            </w:pPr>
          </w:p>
        </w:tc>
        <w:tc>
          <w:tcPr>
            <w:tcW w:w="630" w:type="dxa"/>
            <w:vAlign w:val="center"/>
          </w:tcPr>
          <w:p w14:paraId="468AEEFB"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AFEE6F4" w14:textId="77777777" w:rsidR="007614CA" w:rsidRPr="00FF26DD" w:rsidRDefault="007614CA" w:rsidP="007B4C18">
            <w:pPr>
              <w:jc w:val="center"/>
              <w:rPr>
                <w:color w:val="000000" w:themeColor="text1"/>
              </w:rPr>
            </w:pPr>
            <w:r w:rsidRPr="00FF26DD">
              <w:rPr>
                <w:color w:val="000000" w:themeColor="text1"/>
              </w:rPr>
              <w:t>Ngày 01 tháng 9</w:t>
            </w:r>
          </w:p>
        </w:tc>
        <w:tc>
          <w:tcPr>
            <w:tcW w:w="1080" w:type="dxa"/>
            <w:vAlign w:val="center"/>
          </w:tcPr>
          <w:p w14:paraId="7FEEFB53"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48800ACD" w14:textId="77777777" w:rsidTr="007B4C18">
        <w:tc>
          <w:tcPr>
            <w:tcW w:w="709" w:type="dxa"/>
            <w:vAlign w:val="center"/>
          </w:tcPr>
          <w:p w14:paraId="5F212C4B"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16AD15B6" w14:textId="1328E302" w:rsidR="007614CA" w:rsidRPr="00FF26DD" w:rsidRDefault="007614CA" w:rsidP="007614CA">
            <w:pPr>
              <w:jc w:val="both"/>
              <w:rPr>
                <w:color w:val="000000" w:themeColor="text1"/>
              </w:rPr>
            </w:pPr>
            <w:r w:rsidRPr="00FF26DD">
              <w:rPr>
                <w:color w:val="000000" w:themeColor="text1"/>
              </w:rPr>
              <w:t xml:space="preserve">Cung cấp số liệu về tỷ lệ sản lượng điện năng theo giá hợp đồng, sản lượng </w:t>
            </w:r>
            <w:r w:rsidR="008346F0" w:rsidRPr="00FF26DD">
              <w:rPr>
                <w:color w:val="000000" w:themeColor="text1"/>
              </w:rPr>
              <w:t xml:space="preserve">điện </w:t>
            </w:r>
            <w:r w:rsidRPr="00FF26DD">
              <w:rPr>
                <w:color w:val="000000" w:themeColor="text1"/>
              </w:rPr>
              <w:t>hợp đồng năm và phân bổ từng tháng trong trường hợp Đơn vị mua điện và Đơn vị phát điện thỏa thuận và thống nhất</w:t>
            </w:r>
          </w:p>
        </w:tc>
        <w:tc>
          <w:tcPr>
            <w:tcW w:w="720" w:type="dxa"/>
            <w:vAlign w:val="center"/>
          </w:tcPr>
          <w:p w14:paraId="0926A024" w14:textId="77777777" w:rsidR="007614CA" w:rsidRPr="00FF26DD" w:rsidRDefault="007614CA" w:rsidP="007614CA">
            <w:pPr>
              <w:jc w:val="center"/>
              <w:rPr>
                <w:iCs/>
                <w:color w:val="000000" w:themeColor="text1"/>
              </w:rPr>
            </w:pPr>
            <w:r w:rsidRPr="00FF26DD">
              <w:rPr>
                <w:iCs/>
                <w:color w:val="000000" w:themeColor="text1"/>
              </w:rPr>
              <w:t>x</w:t>
            </w:r>
          </w:p>
        </w:tc>
        <w:tc>
          <w:tcPr>
            <w:tcW w:w="630" w:type="dxa"/>
            <w:vAlign w:val="center"/>
          </w:tcPr>
          <w:p w14:paraId="29DA4152" w14:textId="77777777" w:rsidR="007614CA" w:rsidRPr="00FF26DD" w:rsidRDefault="007614CA" w:rsidP="007614CA">
            <w:pPr>
              <w:jc w:val="center"/>
              <w:rPr>
                <w:color w:val="000000" w:themeColor="text1"/>
              </w:rPr>
            </w:pPr>
          </w:p>
        </w:tc>
        <w:tc>
          <w:tcPr>
            <w:tcW w:w="630" w:type="dxa"/>
            <w:vAlign w:val="center"/>
          </w:tcPr>
          <w:p w14:paraId="3508C22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C0C2F93" w14:textId="77777777" w:rsidR="007614CA" w:rsidRPr="00FF26DD" w:rsidRDefault="007614CA" w:rsidP="007B4C18">
            <w:pPr>
              <w:jc w:val="center"/>
              <w:rPr>
                <w:color w:val="000000" w:themeColor="text1"/>
              </w:rPr>
            </w:pPr>
            <w:r w:rsidRPr="00FF26DD">
              <w:rPr>
                <w:color w:val="000000" w:themeColor="text1"/>
              </w:rPr>
              <w:t>Ngày 15 tháng 11</w:t>
            </w:r>
          </w:p>
        </w:tc>
        <w:tc>
          <w:tcPr>
            <w:tcW w:w="1080" w:type="dxa"/>
            <w:vAlign w:val="center"/>
          </w:tcPr>
          <w:p w14:paraId="6A89EE18" w14:textId="2B2A7B7F" w:rsidR="007614CA" w:rsidRPr="00FF26DD" w:rsidRDefault="007614CA" w:rsidP="007B4C18">
            <w:pPr>
              <w:jc w:val="center"/>
              <w:rPr>
                <w:color w:val="000000" w:themeColor="text1"/>
              </w:rPr>
            </w:pPr>
            <w:r w:rsidRPr="00FF26DD">
              <w:rPr>
                <w:color w:val="000000" w:themeColor="text1"/>
              </w:rPr>
              <w:t xml:space="preserve">ĐVPĐ, </w:t>
            </w:r>
            <w:r w:rsidR="009858A3" w:rsidRPr="00FF26DD">
              <w:rPr>
                <w:color w:val="000000" w:themeColor="text1"/>
              </w:rPr>
              <w:t>ĐVMB</w:t>
            </w:r>
          </w:p>
        </w:tc>
      </w:tr>
      <w:tr w:rsidR="00FF26DD" w:rsidRPr="00FF26DD" w14:paraId="32A70E2F" w14:textId="77777777" w:rsidTr="007B4C18">
        <w:tc>
          <w:tcPr>
            <w:tcW w:w="709" w:type="dxa"/>
            <w:vAlign w:val="center"/>
          </w:tcPr>
          <w:p w14:paraId="732B2C84"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5A57C02F" w14:textId="77777777" w:rsidR="007614CA" w:rsidRPr="00FF26DD" w:rsidRDefault="007614CA" w:rsidP="007614CA">
            <w:pPr>
              <w:jc w:val="both"/>
              <w:rPr>
                <w:b/>
                <w:iCs/>
                <w:color w:val="000000" w:themeColor="text1"/>
                <w:sz w:val="28"/>
                <w:szCs w:val="28"/>
              </w:rPr>
            </w:pPr>
            <w:r w:rsidRPr="00FF26DD">
              <w:rPr>
                <w:color w:val="000000" w:themeColor="text1"/>
              </w:rPr>
              <w:t>Phụ tải dự báo từng miền Bắc, Trung, Nam và cho toàn hệ thống điện quốc gia trong từng chu kỳ giao dịch</w:t>
            </w:r>
          </w:p>
        </w:tc>
        <w:tc>
          <w:tcPr>
            <w:tcW w:w="720" w:type="dxa"/>
            <w:vAlign w:val="center"/>
          </w:tcPr>
          <w:p w14:paraId="7374AB34"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5DD8EBD1"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65DB8990"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323954F2"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5C7C9683" w14:textId="05CC3538"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17E5EFF9" w14:textId="77777777" w:rsidTr="007B4C18">
        <w:tc>
          <w:tcPr>
            <w:tcW w:w="709" w:type="dxa"/>
            <w:vAlign w:val="center"/>
          </w:tcPr>
          <w:p w14:paraId="4DD7FECF"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72572DF4" w14:textId="77777777" w:rsidR="007614CA" w:rsidRPr="00FF26DD" w:rsidRDefault="007614CA" w:rsidP="007614CA">
            <w:pPr>
              <w:jc w:val="both"/>
              <w:rPr>
                <w:color w:val="000000" w:themeColor="text1"/>
              </w:rPr>
            </w:pPr>
            <w:r w:rsidRPr="00FF26DD">
              <w:rPr>
                <w:color w:val="000000" w:themeColor="text1"/>
              </w:rPr>
              <w:t xml:space="preserve">Các số liệu thủy văn của các hồ chứa thủy điện được dùng để tính toán mô phỏng thị trường điện </w:t>
            </w:r>
          </w:p>
        </w:tc>
        <w:tc>
          <w:tcPr>
            <w:tcW w:w="720" w:type="dxa"/>
            <w:vAlign w:val="center"/>
          </w:tcPr>
          <w:p w14:paraId="158AD2E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9CA3CCB" w14:textId="77777777" w:rsidR="007614CA" w:rsidRPr="00FF26DD" w:rsidRDefault="007614CA" w:rsidP="007614CA">
            <w:pPr>
              <w:jc w:val="center"/>
              <w:rPr>
                <w:color w:val="000000" w:themeColor="text1"/>
              </w:rPr>
            </w:pPr>
          </w:p>
        </w:tc>
        <w:tc>
          <w:tcPr>
            <w:tcW w:w="630" w:type="dxa"/>
            <w:vAlign w:val="center"/>
          </w:tcPr>
          <w:p w14:paraId="2E8AECC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2AB18AA"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18DE0156" w14:textId="69F827C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2CC160C" w14:textId="77777777" w:rsidTr="007B4C18">
        <w:tc>
          <w:tcPr>
            <w:tcW w:w="709" w:type="dxa"/>
            <w:vAlign w:val="center"/>
          </w:tcPr>
          <w:p w14:paraId="6B33F1FB"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42D711CF" w14:textId="77777777" w:rsidR="007614CA" w:rsidRPr="00FF26DD" w:rsidRDefault="007614CA" w:rsidP="007614CA">
            <w:pPr>
              <w:jc w:val="both"/>
              <w:rPr>
                <w:b/>
                <w:iCs/>
                <w:color w:val="000000" w:themeColor="text1"/>
                <w:sz w:val="28"/>
                <w:szCs w:val="28"/>
              </w:rPr>
            </w:pPr>
            <w:r w:rsidRPr="00FF26DD">
              <w:rPr>
                <w:color w:val="000000" w:themeColor="text1"/>
              </w:rPr>
              <w:t xml:space="preserve">Tiến độ đưa nhà máy điện mới vào vận hành </w:t>
            </w:r>
          </w:p>
        </w:tc>
        <w:tc>
          <w:tcPr>
            <w:tcW w:w="720" w:type="dxa"/>
            <w:vAlign w:val="center"/>
          </w:tcPr>
          <w:p w14:paraId="4FD31421"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6FB81F56" w14:textId="77777777" w:rsidR="007614CA" w:rsidRPr="00FF26DD" w:rsidRDefault="007614CA" w:rsidP="007614CA">
            <w:pPr>
              <w:jc w:val="center"/>
              <w:rPr>
                <w:b/>
                <w:iCs/>
                <w:color w:val="000000" w:themeColor="text1"/>
                <w:sz w:val="28"/>
                <w:szCs w:val="28"/>
              </w:rPr>
            </w:pPr>
          </w:p>
        </w:tc>
        <w:tc>
          <w:tcPr>
            <w:tcW w:w="630" w:type="dxa"/>
            <w:vAlign w:val="center"/>
          </w:tcPr>
          <w:p w14:paraId="05970EEC"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0F241DC6"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7796E495" w14:textId="675C996A"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409E4070" w14:textId="77777777" w:rsidTr="007B4C18">
        <w:tc>
          <w:tcPr>
            <w:tcW w:w="709" w:type="dxa"/>
            <w:vAlign w:val="center"/>
          </w:tcPr>
          <w:p w14:paraId="1A76B62F"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5737EB3C" w14:textId="77777777" w:rsidR="007614CA" w:rsidRPr="00FF26DD" w:rsidRDefault="007614CA" w:rsidP="007614CA">
            <w:pPr>
              <w:jc w:val="both"/>
              <w:rPr>
                <w:b/>
                <w:iCs/>
                <w:color w:val="000000" w:themeColor="text1"/>
                <w:sz w:val="28"/>
                <w:szCs w:val="28"/>
              </w:rPr>
            </w:pPr>
            <w:r w:rsidRPr="00FF26DD">
              <w:rPr>
                <w:color w:val="000000" w:themeColor="text1"/>
              </w:rPr>
              <w:t xml:space="preserve">Các thông số kỹ thuật về lưới điện truyền tải </w:t>
            </w:r>
          </w:p>
        </w:tc>
        <w:tc>
          <w:tcPr>
            <w:tcW w:w="720" w:type="dxa"/>
            <w:vAlign w:val="center"/>
          </w:tcPr>
          <w:p w14:paraId="1748458D"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4AA0E327" w14:textId="77777777" w:rsidR="007614CA" w:rsidRPr="00FF26DD" w:rsidRDefault="007614CA" w:rsidP="007614CA">
            <w:pPr>
              <w:jc w:val="center"/>
              <w:rPr>
                <w:b/>
                <w:iCs/>
                <w:color w:val="000000" w:themeColor="text1"/>
                <w:sz w:val="28"/>
                <w:szCs w:val="28"/>
              </w:rPr>
            </w:pPr>
          </w:p>
        </w:tc>
        <w:tc>
          <w:tcPr>
            <w:tcW w:w="630" w:type="dxa"/>
            <w:vAlign w:val="center"/>
          </w:tcPr>
          <w:p w14:paraId="19371A19"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71F0FD22"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452BE934" w14:textId="28926356"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76604FBF" w14:textId="77777777" w:rsidTr="007B4C18">
        <w:tc>
          <w:tcPr>
            <w:tcW w:w="709" w:type="dxa"/>
            <w:vAlign w:val="center"/>
          </w:tcPr>
          <w:p w14:paraId="121AECA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2DF53542" w14:textId="77777777" w:rsidR="007614CA" w:rsidRPr="00FF26DD" w:rsidRDefault="007614CA" w:rsidP="007614CA">
            <w:pPr>
              <w:jc w:val="both"/>
              <w:rPr>
                <w:b/>
                <w:iCs/>
                <w:color w:val="000000" w:themeColor="text1"/>
                <w:sz w:val="28"/>
                <w:szCs w:val="28"/>
              </w:rPr>
            </w:pPr>
            <w:r w:rsidRPr="00FF26DD">
              <w:rPr>
                <w:color w:val="000000" w:themeColor="text1"/>
              </w:rPr>
              <w:t xml:space="preserve">Biểu đồ xuất, nhập khẩu điện dự kiến </w:t>
            </w:r>
          </w:p>
        </w:tc>
        <w:tc>
          <w:tcPr>
            <w:tcW w:w="720" w:type="dxa"/>
            <w:vAlign w:val="center"/>
          </w:tcPr>
          <w:p w14:paraId="3308EB1C"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78306B9B" w14:textId="77777777" w:rsidR="007614CA" w:rsidRPr="00FF26DD" w:rsidRDefault="007614CA" w:rsidP="007614CA">
            <w:pPr>
              <w:jc w:val="center"/>
              <w:rPr>
                <w:b/>
                <w:iCs/>
                <w:color w:val="000000" w:themeColor="text1"/>
                <w:sz w:val="28"/>
                <w:szCs w:val="28"/>
              </w:rPr>
            </w:pPr>
          </w:p>
        </w:tc>
        <w:tc>
          <w:tcPr>
            <w:tcW w:w="630" w:type="dxa"/>
            <w:vAlign w:val="center"/>
          </w:tcPr>
          <w:p w14:paraId="749D22B9"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4B4A1881"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749AEC18" w14:textId="054FCB47"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45C9C700" w14:textId="77777777" w:rsidTr="007B4C18">
        <w:tc>
          <w:tcPr>
            <w:tcW w:w="709" w:type="dxa"/>
            <w:vAlign w:val="center"/>
          </w:tcPr>
          <w:p w14:paraId="67E05C7A"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2548AB88" w14:textId="77777777" w:rsidR="007614CA" w:rsidRPr="00FF26DD" w:rsidRDefault="007614CA" w:rsidP="007614CA">
            <w:pPr>
              <w:jc w:val="both"/>
              <w:rPr>
                <w:b/>
                <w:iCs/>
                <w:color w:val="000000" w:themeColor="text1"/>
                <w:sz w:val="28"/>
                <w:szCs w:val="28"/>
              </w:rPr>
            </w:pPr>
            <w:r w:rsidRPr="00FF26DD">
              <w:rPr>
                <w:color w:val="000000" w:themeColor="text1"/>
              </w:rPr>
              <w:t xml:space="preserve">Lịch bảo dưỡng, sửa chữa năm của nhà máy điện, lưới điện truyền tải và nguồn cấp khí lớn </w:t>
            </w:r>
          </w:p>
        </w:tc>
        <w:tc>
          <w:tcPr>
            <w:tcW w:w="720" w:type="dxa"/>
            <w:vAlign w:val="center"/>
          </w:tcPr>
          <w:p w14:paraId="6FE959DE"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66299534" w14:textId="77777777" w:rsidR="007614CA" w:rsidRPr="00FF26DD" w:rsidRDefault="007614CA" w:rsidP="007614CA">
            <w:pPr>
              <w:jc w:val="center"/>
              <w:rPr>
                <w:iCs/>
                <w:color w:val="000000" w:themeColor="text1"/>
                <w:sz w:val="28"/>
                <w:szCs w:val="28"/>
              </w:rPr>
            </w:pPr>
            <w:r w:rsidRPr="00FF26DD">
              <w:rPr>
                <w:iCs/>
                <w:color w:val="000000" w:themeColor="text1"/>
                <w:szCs w:val="28"/>
              </w:rPr>
              <w:t>x</w:t>
            </w:r>
          </w:p>
        </w:tc>
        <w:tc>
          <w:tcPr>
            <w:tcW w:w="630" w:type="dxa"/>
            <w:vAlign w:val="center"/>
          </w:tcPr>
          <w:p w14:paraId="644DD9F5"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19AF85B1"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7DA88A2C" w14:textId="3E70FDFB"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6DDE35E2" w14:textId="77777777" w:rsidTr="007B4C18">
        <w:tc>
          <w:tcPr>
            <w:tcW w:w="709" w:type="dxa"/>
            <w:vAlign w:val="center"/>
          </w:tcPr>
          <w:p w14:paraId="68E41F24"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28BA79C" w14:textId="034C15B3" w:rsidR="007614CA" w:rsidRPr="00FF26DD" w:rsidRDefault="007614CA" w:rsidP="007614CA">
            <w:pPr>
              <w:jc w:val="both"/>
              <w:rPr>
                <w:color w:val="000000" w:themeColor="text1"/>
              </w:rPr>
            </w:pPr>
            <w:r w:rsidRPr="00FF26DD">
              <w:rPr>
                <w:color w:val="000000" w:themeColor="text1"/>
              </w:rPr>
              <w:t xml:space="preserve">Phụ tải dự báo của các </w:t>
            </w:r>
            <w:r w:rsidR="00E9537D" w:rsidRPr="00FF26DD">
              <w:rPr>
                <w:color w:val="000000" w:themeColor="text1"/>
              </w:rPr>
              <w:t>Đơn vị bán buôn điện</w:t>
            </w:r>
            <w:r w:rsidRPr="00FF26DD">
              <w:rPr>
                <w:color w:val="000000" w:themeColor="text1"/>
              </w:rPr>
              <w:t xml:space="preserve"> trong từng chu kỳ giao dịch</w:t>
            </w:r>
          </w:p>
        </w:tc>
        <w:tc>
          <w:tcPr>
            <w:tcW w:w="720" w:type="dxa"/>
            <w:vAlign w:val="center"/>
          </w:tcPr>
          <w:p w14:paraId="12A9C4F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5F71C64" w14:textId="77777777" w:rsidR="007614CA" w:rsidRPr="00FF26DD" w:rsidRDefault="007614CA" w:rsidP="007614CA">
            <w:pPr>
              <w:jc w:val="center"/>
              <w:rPr>
                <w:b/>
                <w:iCs/>
                <w:color w:val="000000" w:themeColor="text1"/>
                <w:sz w:val="28"/>
                <w:szCs w:val="28"/>
              </w:rPr>
            </w:pPr>
          </w:p>
        </w:tc>
        <w:tc>
          <w:tcPr>
            <w:tcW w:w="630" w:type="dxa"/>
            <w:vAlign w:val="center"/>
          </w:tcPr>
          <w:p w14:paraId="4408F32E"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6661729"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35934581" w14:textId="090DE8D5"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616FE9C" w14:textId="77777777" w:rsidTr="007B4C18">
        <w:tc>
          <w:tcPr>
            <w:tcW w:w="709" w:type="dxa"/>
            <w:vAlign w:val="center"/>
          </w:tcPr>
          <w:p w14:paraId="00C61F02"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4BA0459A" w14:textId="6F884CB5" w:rsidR="007614CA" w:rsidRPr="00FF26DD" w:rsidRDefault="007614CA" w:rsidP="007614CA">
            <w:pPr>
              <w:jc w:val="both"/>
              <w:rPr>
                <w:b/>
                <w:iCs/>
                <w:color w:val="000000" w:themeColor="text1"/>
                <w:sz w:val="28"/>
                <w:szCs w:val="28"/>
              </w:rPr>
            </w:pPr>
            <w:r w:rsidRPr="00FF26DD">
              <w:rPr>
                <w:color w:val="000000" w:themeColor="text1"/>
              </w:rPr>
              <w:t xml:space="preserve">Giá điện năng thị trường dự kiến cho từng chu kỳ giao dịch áp dụng cho Đơn vị phát điện và </w:t>
            </w:r>
            <w:r w:rsidR="00E9537D" w:rsidRPr="00FF26DD">
              <w:rPr>
                <w:color w:val="000000" w:themeColor="text1"/>
              </w:rPr>
              <w:t>Đơn vị bán buôn điện</w:t>
            </w:r>
            <w:r w:rsidRPr="00FF26DD">
              <w:rPr>
                <w:color w:val="000000" w:themeColor="text1"/>
              </w:rPr>
              <w:t xml:space="preserve"> (*)</w:t>
            </w:r>
          </w:p>
        </w:tc>
        <w:tc>
          <w:tcPr>
            <w:tcW w:w="720" w:type="dxa"/>
            <w:vAlign w:val="center"/>
          </w:tcPr>
          <w:p w14:paraId="5E9AEF6C"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78DFFCAA" w14:textId="77777777" w:rsidR="007614CA" w:rsidRPr="00FF26DD" w:rsidRDefault="007614CA" w:rsidP="007614CA">
            <w:pPr>
              <w:jc w:val="center"/>
              <w:rPr>
                <w:b/>
                <w:iCs/>
                <w:color w:val="000000" w:themeColor="text1"/>
                <w:sz w:val="28"/>
                <w:szCs w:val="28"/>
              </w:rPr>
            </w:pPr>
          </w:p>
        </w:tc>
        <w:tc>
          <w:tcPr>
            <w:tcW w:w="630" w:type="dxa"/>
            <w:vAlign w:val="center"/>
          </w:tcPr>
          <w:p w14:paraId="43ECFE51"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75E54D4D"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78D3880B" w14:textId="19675476"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6D17C898" w14:textId="77777777" w:rsidTr="007B4C18">
        <w:tc>
          <w:tcPr>
            <w:tcW w:w="709" w:type="dxa"/>
            <w:vAlign w:val="center"/>
          </w:tcPr>
          <w:p w14:paraId="1B32A72D"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1443089" w14:textId="77777777" w:rsidR="007614CA" w:rsidRPr="00FF26DD" w:rsidRDefault="007614CA" w:rsidP="007614CA">
            <w:pPr>
              <w:jc w:val="both"/>
              <w:rPr>
                <w:color w:val="000000" w:themeColor="text1"/>
              </w:rPr>
            </w:pPr>
            <w:r w:rsidRPr="00FF26DD">
              <w:rPr>
                <w:color w:val="000000" w:themeColor="text1"/>
              </w:rPr>
              <w:t xml:space="preserve">Kết quả lựa chọn Nhà máy điện mới tốt nhất </w:t>
            </w:r>
          </w:p>
        </w:tc>
        <w:tc>
          <w:tcPr>
            <w:tcW w:w="720" w:type="dxa"/>
            <w:vAlign w:val="center"/>
          </w:tcPr>
          <w:p w14:paraId="30069A5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85ABECB" w14:textId="77777777" w:rsidR="007614CA" w:rsidRPr="00FF26DD" w:rsidRDefault="007614CA" w:rsidP="007614CA">
            <w:pPr>
              <w:jc w:val="center"/>
              <w:rPr>
                <w:b/>
                <w:iCs/>
                <w:color w:val="000000" w:themeColor="text1"/>
                <w:sz w:val="28"/>
                <w:szCs w:val="28"/>
              </w:rPr>
            </w:pPr>
          </w:p>
        </w:tc>
        <w:tc>
          <w:tcPr>
            <w:tcW w:w="630" w:type="dxa"/>
            <w:vAlign w:val="center"/>
          </w:tcPr>
          <w:p w14:paraId="1C56148E"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D5F3A28"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3946D2F5" w14:textId="1391A087"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DFA854F" w14:textId="77777777" w:rsidTr="007B4C18">
        <w:tc>
          <w:tcPr>
            <w:tcW w:w="709" w:type="dxa"/>
            <w:vAlign w:val="center"/>
          </w:tcPr>
          <w:p w14:paraId="44777198"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54DB028" w14:textId="77777777" w:rsidR="007614CA" w:rsidRPr="00FF26DD" w:rsidRDefault="007614CA" w:rsidP="007614CA">
            <w:pPr>
              <w:jc w:val="both"/>
              <w:rPr>
                <w:color w:val="000000" w:themeColor="text1"/>
              </w:rPr>
            </w:pPr>
            <w:r w:rsidRPr="00FF26DD">
              <w:rPr>
                <w:color w:val="000000" w:themeColor="text1"/>
              </w:rPr>
              <w:t xml:space="preserve">Giá công suất thị trường từng chu kỳ giao dịch </w:t>
            </w:r>
          </w:p>
        </w:tc>
        <w:tc>
          <w:tcPr>
            <w:tcW w:w="720" w:type="dxa"/>
            <w:vAlign w:val="center"/>
          </w:tcPr>
          <w:p w14:paraId="006BC381"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4137DE97" w14:textId="77777777" w:rsidR="007614CA" w:rsidRPr="00FF26DD" w:rsidRDefault="007614CA" w:rsidP="007614CA">
            <w:pPr>
              <w:jc w:val="center"/>
              <w:rPr>
                <w:b/>
                <w:iCs/>
                <w:color w:val="000000" w:themeColor="text1"/>
                <w:sz w:val="28"/>
                <w:szCs w:val="28"/>
              </w:rPr>
            </w:pPr>
          </w:p>
        </w:tc>
        <w:tc>
          <w:tcPr>
            <w:tcW w:w="630" w:type="dxa"/>
            <w:vAlign w:val="center"/>
          </w:tcPr>
          <w:p w14:paraId="17631F9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0BF0BBD"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4C323A7C" w14:textId="0B5DC55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54A28A1" w14:textId="77777777" w:rsidTr="007B4C18">
        <w:tc>
          <w:tcPr>
            <w:tcW w:w="709" w:type="dxa"/>
            <w:vAlign w:val="center"/>
          </w:tcPr>
          <w:p w14:paraId="4ED8EE82"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7342BDA7" w14:textId="77777777" w:rsidR="007614CA" w:rsidRPr="00FF26DD" w:rsidRDefault="007614CA" w:rsidP="007614CA">
            <w:pPr>
              <w:jc w:val="both"/>
              <w:rPr>
                <w:b/>
                <w:iCs/>
                <w:color w:val="000000" w:themeColor="text1"/>
                <w:sz w:val="28"/>
                <w:szCs w:val="28"/>
              </w:rPr>
            </w:pPr>
            <w:r w:rsidRPr="00FF26DD">
              <w:rPr>
                <w:color w:val="000000" w:themeColor="text1"/>
              </w:rPr>
              <w:t xml:space="preserve">Mức trần của giá điện năng thị trường </w:t>
            </w:r>
          </w:p>
        </w:tc>
        <w:tc>
          <w:tcPr>
            <w:tcW w:w="720" w:type="dxa"/>
            <w:vAlign w:val="center"/>
          </w:tcPr>
          <w:p w14:paraId="627293FF"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60A47FDE" w14:textId="77777777" w:rsidR="007614CA" w:rsidRPr="00FF26DD" w:rsidRDefault="007614CA" w:rsidP="007614CA">
            <w:pPr>
              <w:jc w:val="center"/>
              <w:rPr>
                <w:b/>
                <w:iCs/>
                <w:color w:val="000000" w:themeColor="text1"/>
                <w:sz w:val="28"/>
                <w:szCs w:val="28"/>
              </w:rPr>
            </w:pPr>
          </w:p>
        </w:tc>
        <w:tc>
          <w:tcPr>
            <w:tcW w:w="630" w:type="dxa"/>
            <w:vAlign w:val="center"/>
          </w:tcPr>
          <w:p w14:paraId="21CA4683"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67FFC16A"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59ABF7B1" w14:textId="5959FF94"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1C0E76A0" w14:textId="77777777" w:rsidTr="007B4C18">
        <w:tc>
          <w:tcPr>
            <w:tcW w:w="709" w:type="dxa"/>
            <w:vAlign w:val="center"/>
          </w:tcPr>
          <w:p w14:paraId="79056E78"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606BE475" w14:textId="77777777" w:rsidR="007614CA" w:rsidRPr="00FF26DD" w:rsidRDefault="007614CA" w:rsidP="007614CA">
            <w:pPr>
              <w:jc w:val="both"/>
              <w:rPr>
                <w:b/>
                <w:iCs/>
                <w:color w:val="000000" w:themeColor="text1"/>
                <w:sz w:val="28"/>
                <w:szCs w:val="28"/>
              </w:rPr>
            </w:pPr>
            <w:r w:rsidRPr="00FF26DD">
              <w:rPr>
                <w:color w:val="000000" w:themeColor="text1"/>
              </w:rPr>
              <w:t xml:space="preserve">Phân loại nhà máy nhiệt điện </w:t>
            </w:r>
          </w:p>
        </w:tc>
        <w:tc>
          <w:tcPr>
            <w:tcW w:w="720" w:type="dxa"/>
            <w:vAlign w:val="center"/>
          </w:tcPr>
          <w:p w14:paraId="262847E1"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725A4160" w14:textId="77777777" w:rsidR="007614CA" w:rsidRPr="00FF26DD" w:rsidRDefault="007614CA" w:rsidP="007614CA">
            <w:pPr>
              <w:jc w:val="center"/>
              <w:rPr>
                <w:b/>
                <w:iCs/>
                <w:color w:val="000000" w:themeColor="text1"/>
                <w:sz w:val="28"/>
                <w:szCs w:val="28"/>
              </w:rPr>
            </w:pPr>
          </w:p>
        </w:tc>
        <w:tc>
          <w:tcPr>
            <w:tcW w:w="630" w:type="dxa"/>
            <w:vAlign w:val="center"/>
          </w:tcPr>
          <w:p w14:paraId="0B8AFA63"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6DB45AD7"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3B0DD0C2" w14:textId="5264B6F7"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600C1560" w14:textId="77777777" w:rsidTr="007B4C18">
        <w:tc>
          <w:tcPr>
            <w:tcW w:w="709" w:type="dxa"/>
            <w:vAlign w:val="center"/>
          </w:tcPr>
          <w:p w14:paraId="71E98AEC"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278385C8" w14:textId="7A78CCC1" w:rsidR="007614CA" w:rsidRPr="00FF26DD" w:rsidRDefault="007614CA" w:rsidP="007614CA">
            <w:pPr>
              <w:jc w:val="both"/>
              <w:rPr>
                <w:b/>
                <w:iCs/>
                <w:color w:val="000000" w:themeColor="text1"/>
                <w:sz w:val="28"/>
                <w:szCs w:val="28"/>
              </w:rPr>
            </w:pPr>
            <w:r w:rsidRPr="00FF26DD">
              <w:rPr>
                <w:color w:val="000000" w:themeColor="text1"/>
              </w:rPr>
              <w:t>Sản lượng</w:t>
            </w:r>
            <w:r w:rsidR="008346F0" w:rsidRPr="00FF26DD">
              <w:rPr>
                <w:color w:val="000000" w:themeColor="text1"/>
              </w:rPr>
              <w:t xml:space="preserve"> điện</w:t>
            </w:r>
            <w:r w:rsidRPr="00FF26DD">
              <w:rPr>
                <w:color w:val="000000" w:themeColor="text1"/>
              </w:rPr>
              <w:t xml:space="preserve"> hợp đồng </w:t>
            </w:r>
            <w:r w:rsidR="00404573" w:rsidRPr="00FF26DD">
              <w:rPr>
                <w:color w:val="000000" w:themeColor="text1"/>
              </w:rPr>
              <w:t xml:space="preserve">tối thiểu </w:t>
            </w:r>
            <w:r w:rsidRPr="00FF26DD">
              <w:rPr>
                <w:color w:val="000000" w:themeColor="text1"/>
              </w:rPr>
              <w:t xml:space="preserve">năm và sản lượng </w:t>
            </w:r>
            <w:r w:rsidR="008346F0" w:rsidRPr="00FF26DD">
              <w:rPr>
                <w:color w:val="000000" w:themeColor="text1"/>
              </w:rPr>
              <w:t xml:space="preserve">điện </w:t>
            </w:r>
            <w:r w:rsidRPr="00FF26DD">
              <w:rPr>
                <w:color w:val="000000" w:themeColor="text1"/>
              </w:rPr>
              <w:t xml:space="preserve">hợp đồng </w:t>
            </w:r>
            <w:r w:rsidR="00404573" w:rsidRPr="00FF26DD">
              <w:rPr>
                <w:color w:val="000000" w:themeColor="text1"/>
              </w:rPr>
              <w:t xml:space="preserve">tối thiểu tháng </w:t>
            </w:r>
            <w:r w:rsidRPr="00FF26DD">
              <w:rPr>
                <w:color w:val="000000" w:themeColor="text1"/>
              </w:rPr>
              <w:t xml:space="preserve">phân bổ vào các tháng của các nhà máy </w:t>
            </w:r>
            <w:r w:rsidR="00404573" w:rsidRPr="00FF26DD">
              <w:rPr>
                <w:color w:val="000000" w:themeColor="text1"/>
              </w:rPr>
              <w:t xml:space="preserve">nhiệt </w:t>
            </w:r>
            <w:r w:rsidRPr="00FF26DD">
              <w:rPr>
                <w:color w:val="000000" w:themeColor="text1"/>
              </w:rPr>
              <w:t>điện (*)</w:t>
            </w:r>
          </w:p>
        </w:tc>
        <w:tc>
          <w:tcPr>
            <w:tcW w:w="720" w:type="dxa"/>
            <w:vAlign w:val="center"/>
          </w:tcPr>
          <w:p w14:paraId="7BB021D8"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2F0F53A8" w14:textId="77777777" w:rsidR="007614CA" w:rsidRPr="00FF26DD" w:rsidRDefault="007614CA" w:rsidP="007614CA">
            <w:pPr>
              <w:jc w:val="center"/>
              <w:rPr>
                <w:b/>
                <w:iCs/>
                <w:color w:val="000000" w:themeColor="text1"/>
                <w:sz w:val="28"/>
                <w:szCs w:val="28"/>
              </w:rPr>
            </w:pPr>
          </w:p>
        </w:tc>
        <w:tc>
          <w:tcPr>
            <w:tcW w:w="630" w:type="dxa"/>
            <w:vAlign w:val="center"/>
          </w:tcPr>
          <w:p w14:paraId="7A0914FE"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4977409F" w14:textId="77777777" w:rsidR="007614CA" w:rsidRPr="00FF26DD" w:rsidRDefault="007614CA" w:rsidP="007B4C18">
            <w:pPr>
              <w:jc w:val="center"/>
              <w:rPr>
                <w:b/>
                <w:iCs/>
                <w:color w:val="000000" w:themeColor="text1"/>
                <w:sz w:val="28"/>
                <w:szCs w:val="28"/>
              </w:rPr>
            </w:pPr>
            <w:r w:rsidRPr="00FF26DD">
              <w:rPr>
                <w:color w:val="000000" w:themeColor="text1"/>
              </w:rPr>
              <w:t>Sau khi được phê duyệt</w:t>
            </w:r>
          </w:p>
        </w:tc>
        <w:tc>
          <w:tcPr>
            <w:tcW w:w="1080" w:type="dxa"/>
            <w:vAlign w:val="center"/>
          </w:tcPr>
          <w:p w14:paraId="7EF6E069" w14:textId="27EC5529"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6BE48F0B" w14:textId="77777777" w:rsidTr="007B4C18">
        <w:tc>
          <w:tcPr>
            <w:tcW w:w="709" w:type="dxa"/>
            <w:vAlign w:val="center"/>
          </w:tcPr>
          <w:p w14:paraId="4A9D002E"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41CCBAB" w14:textId="65019CE6" w:rsidR="007614CA" w:rsidRPr="00FF26DD" w:rsidRDefault="007614CA" w:rsidP="007614CA">
            <w:pPr>
              <w:jc w:val="both"/>
              <w:rPr>
                <w:color w:val="000000" w:themeColor="text1"/>
              </w:rPr>
            </w:pPr>
            <w:r w:rsidRPr="00FF26DD">
              <w:rPr>
                <w:color w:val="000000" w:themeColor="text1"/>
              </w:rPr>
              <w:t xml:space="preserve">Tỷ lệ điện năng mua theo giá thị trường điện giao ngay trong từng tháng của năm tới áp dụng cho các </w:t>
            </w:r>
            <w:r w:rsidR="00E9537D" w:rsidRPr="00FF26DD">
              <w:rPr>
                <w:color w:val="000000" w:themeColor="text1"/>
              </w:rPr>
              <w:t>Đơn vị bán buôn điện</w:t>
            </w:r>
            <w:r w:rsidRPr="00FF26DD">
              <w:rPr>
                <w:color w:val="000000" w:themeColor="text1"/>
              </w:rPr>
              <w:t xml:space="preserve"> từ các nhà máy điện được phân bổ hợp đồng (*)</w:t>
            </w:r>
          </w:p>
        </w:tc>
        <w:tc>
          <w:tcPr>
            <w:tcW w:w="720" w:type="dxa"/>
            <w:vAlign w:val="center"/>
          </w:tcPr>
          <w:p w14:paraId="5FBE0243"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769A573" w14:textId="77777777" w:rsidR="007614CA" w:rsidRPr="00FF26DD" w:rsidRDefault="007614CA" w:rsidP="007614CA">
            <w:pPr>
              <w:jc w:val="center"/>
              <w:rPr>
                <w:b/>
                <w:iCs/>
                <w:color w:val="000000" w:themeColor="text1"/>
                <w:sz w:val="28"/>
                <w:szCs w:val="28"/>
              </w:rPr>
            </w:pPr>
          </w:p>
        </w:tc>
        <w:tc>
          <w:tcPr>
            <w:tcW w:w="630" w:type="dxa"/>
            <w:vAlign w:val="center"/>
          </w:tcPr>
          <w:p w14:paraId="4AFCEFD6"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489D462"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16A5A62B" w14:textId="77777777" w:rsidR="007614CA" w:rsidRPr="00FF26DD" w:rsidRDefault="007614CA" w:rsidP="007B4C18">
            <w:pPr>
              <w:jc w:val="center"/>
              <w:rPr>
                <w:color w:val="000000" w:themeColor="text1"/>
              </w:rPr>
            </w:pPr>
          </w:p>
        </w:tc>
      </w:tr>
      <w:tr w:rsidR="00FF26DD" w:rsidRPr="00FF26DD" w14:paraId="0EF4D1E5" w14:textId="77777777" w:rsidTr="007B4C18">
        <w:tc>
          <w:tcPr>
            <w:tcW w:w="709" w:type="dxa"/>
            <w:vAlign w:val="center"/>
          </w:tcPr>
          <w:p w14:paraId="3A508784"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3E6BA9CC" w14:textId="77777777" w:rsidR="007614CA" w:rsidRPr="00FF26DD" w:rsidRDefault="007614CA" w:rsidP="007614CA">
            <w:pPr>
              <w:jc w:val="both"/>
              <w:rPr>
                <w:color w:val="000000" w:themeColor="text1"/>
              </w:rPr>
            </w:pPr>
            <w:r w:rsidRPr="00FF26DD">
              <w:rPr>
                <w:color w:val="000000" w:themeColor="text1"/>
              </w:rPr>
              <w:t>Sản lượng phát điện dự kiến trong mô phỏng thị trường điện của nhà máy điện cho từng chu kỳ giao dịch (*)</w:t>
            </w:r>
          </w:p>
        </w:tc>
        <w:tc>
          <w:tcPr>
            <w:tcW w:w="720" w:type="dxa"/>
            <w:vAlign w:val="center"/>
          </w:tcPr>
          <w:p w14:paraId="435DBE9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E658BA1" w14:textId="77777777" w:rsidR="007614CA" w:rsidRPr="00FF26DD" w:rsidRDefault="007614CA" w:rsidP="007614CA">
            <w:pPr>
              <w:jc w:val="center"/>
              <w:rPr>
                <w:b/>
                <w:iCs/>
                <w:color w:val="000000" w:themeColor="text1"/>
                <w:sz w:val="28"/>
                <w:szCs w:val="28"/>
              </w:rPr>
            </w:pPr>
          </w:p>
        </w:tc>
        <w:tc>
          <w:tcPr>
            <w:tcW w:w="630" w:type="dxa"/>
            <w:vAlign w:val="center"/>
          </w:tcPr>
          <w:p w14:paraId="18AAAB7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68066AB"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66EF8CAE" w14:textId="77777777" w:rsidR="007614CA" w:rsidRPr="00FF26DD" w:rsidRDefault="007614CA" w:rsidP="007B4C18">
            <w:pPr>
              <w:jc w:val="center"/>
              <w:rPr>
                <w:color w:val="000000" w:themeColor="text1"/>
              </w:rPr>
            </w:pPr>
          </w:p>
        </w:tc>
      </w:tr>
      <w:tr w:rsidR="00FF26DD" w:rsidRPr="00FF26DD" w14:paraId="12F719BF" w14:textId="77777777" w:rsidTr="007B4C18">
        <w:tc>
          <w:tcPr>
            <w:tcW w:w="709" w:type="dxa"/>
            <w:vAlign w:val="center"/>
          </w:tcPr>
          <w:p w14:paraId="6124FA22"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629CD02D" w14:textId="77777777" w:rsidR="007614CA" w:rsidRPr="00FF26DD" w:rsidRDefault="007614CA" w:rsidP="007614CA">
            <w:pPr>
              <w:jc w:val="both"/>
              <w:rPr>
                <w:color w:val="000000" w:themeColor="text1"/>
              </w:rPr>
            </w:pPr>
            <w:r w:rsidRPr="00FF26DD">
              <w:rPr>
                <w:color w:val="000000" w:themeColor="text1"/>
              </w:rPr>
              <w:t>Giá trị nước của nhà máy thủy điện (*)</w:t>
            </w:r>
          </w:p>
        </w:tc>
        <w:tc>
          <w:tcPr>
            <w:tcW w:w="720" w:type="dxa"/>
            <w:vAlign w:val="center"/>
          </w:tcPr>
          <w:p w14:paraId="34EB48C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4153F2DA" w14:textId="77777777" w:rsidR="007614CA" w:rsidRPr="00FF26DD" w:rsidRDefault="007614CA" w:rsidP="007614CA">
            <w:pPr>
              <w:jc w:val="center"/>
              <w:rPr>
                <w:b/>
                <w:iCs/>
                <w:color w:val="000000" w:themeColor="text1"/>
                <w:sz w:val="28"/>
                <w:szCs w:val="28"/>
              </w:rPr>
            </w:pPr>
          </w:p>
        </w:tc>
        <w:tc>
          <w:tcPr>
            <w:tcW w:w="630" w:type="dxa"/>
            <w:vAlign w:val="center"/>
          </w:tcPr>
          <w:p w14:paraId="4C98790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066CCBF"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52C96366" w14:textId="77777777" w:rsidR="007614CA" w:rsidRPr="00FF26DD" w:rsidRDefault="007614CA" w:rsidP="007B4C18">
            <w:pPr>
              <w:jc w:val="center"/>
              <w:rPr>
                <w:color w:val="000000" w:themeColor="text1"/>
              </w:rPr>
            </w:pPr>
          </w:p>
        </w:tc>
      </w:tr>
      <w:tr w:rsidR="00FF26DD" w:rsidRPr="00FF26DD" w14:paraId="642E79D9" w14:textId="77777777" w:rsidTr="007B4C18">
        <w:tc>
          <w:tcPr>
            <w:tcW w:w="709" w:type="dxa"/>
            <w:vAlign w:val="center"/>
          </w:tcPr>
          <w:p w14:paraId="2CA37820"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16441EE5" w14:textId="77777777" w:rsidR="007614CA" w:rsidRPr="00FF26DD" w:rsidRDefault="007614CA" w:rsidP="007614CA">
            <w:pPr>
              <w:jc w:val="both"/>
              <w:rPr>
                <w:color w:val="000000" w:themeColor="text1"/>
              </w:rPr>
            </w:pPr>
            <w:r w:rsidRPr="00FF26DD">
              <w:rPr>
                <w:color w:val="000000" w:themeColor="text1"/>
              </w:rPr>
              <w:t>Số liệu về giá biến đổi của nhà máy nhiệt điện được dùng trong tính toán mô phỏng (*)</w:t>
            </w:r>
          </w:p>
        </w:tc>
        <w:tc>
          <w:tcPr>
            <w:tcW w:w="720" w:type="dxa"/>
            <w:vAlign w:val="center"/>
          </w:tcPr>
          <w:p w14:paraId="4E6204A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159E6EB" w14:textId="77777777" w:rsidR="007614CA" w:rsidRPr="00FF26DD" w:rsidRDefault="007614CA" w:rsidP="007614CA">
            <w:pPr>
              <w:jc w:val="center"/>
              <w:rPr>
                <w:b/>
                <w:iCs/>
                <w:color w:val="000000" w:themeColor="text1"/>
                <w:sz w:val="28"/>
                <w:szCs w:val="28"/>
              </w:rPr>
            </w:pPr>
          </w:p>
        </w:tc>
        <w:tc>
          <w:tcPr>
            <w:tcW w:w="630" w:type="dxa"/>
            <w:vAlign w:val="center"/>
          </w:tcPr>
          <w:p w14:paraId="10FC943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4CE1F4D" w14:textId="77777777" w:rsidR="007614CA" w:rsidRPr="00FF26DD" w:rsidRDefault="007614CA" w:rsidP="007B4C18">
            <w:pPr>
              <w:jc w:val="center"/>
              <w:rPr>
                <w:color w:val="000000" w:themeColor="text1"/>
              </w:rPr>
            </w:pPr>
            <w:r w:rsidRPr="00FF26DD">
              <w:rPr>
                <w:color w:val="000000" w:themeColor="text1"/>
              </w:rPr>
              <w:t>Sau khi được phê duyệt</w:t>
            </w:r>
          </w:p>
        </w:tc>
        <w:tc>
          <w:tcPr>
            <w:tcW w:w="1080" w:type="dxa"/>
            <w:vAlign w:val="center"/>
          </w:tcPr>
          <w:p w14:paraId="32939E59" w14:textId="77777777" w:rsidR="007614CA" w:rsidRPr="00FF26DD" w:rsidRDefault="007614CA" w:rsidP="007B4C18">
            <w:pPr>
              <w:jc w:val="center"/>
              <w:rPr>
                <w:color w:val="000000" w:themeColor="text1"/>
              </w:rPr>
            </w:pPr>
          </w:p>
        </w:tc>
      </w:tr>
      <w:tr w:rsidR="00FF26DD" w:rsidRPr="00FF26DD" w14:paraId="5B6EB542" w14:textId="77777777" w:rsidTr="007B4C18">
        <w:tc>
          <w:tcPr>
            <w:tcW w:w="709" w:type="dxa"/>
            <w:vAlign w:val="center"/>
          </w:tcPr>
          <w:p w14:paraId="6605588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762296BF" w14:textId="09ED1706" w:rsidR="007614CA" w:rsidRPr="00FF26DD" w:rsidRDefault="007614CA" w:rsidP="007614CA">
            <w:pPr>
              <w:jc w:val="both"/>
              <w:rPr>
                <w:color w:val="000000" w:themeColor="text1"/>
              </w:rPr>
            </w:pPr>
            <w:r w:rsidRPr="00FF26DD">
              <w:rPr>
                <w:color w:val="000000" w:themeColor="text1"/>
              </w:rPr>
              <w:t>Đăng ký kế hoạch bảo dưỡng, sửa chữa nhà máy điện tháng tiếp theo (*)</w:t>
            </w:r>
          </w:p>
        </w:tc>
        <w:tc>
          <w:tcPr>
            <w:tcW w:w="720" w:type="dxa"/>
            <w:vAlign w:val="center"/>
          </w:tcPr>
          <w:p w14:paraId="27FE1DD1"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ACA9B4A" w14:textId="77777777" w:rsidR="007614CA" w:rsidRPr="00FF26DD" w:rsidRDefault="007614CA" w:rsidP="007614CA">
            <w:pPr>
              <w:jc w:val="center"/>
              <w:rPr>
                <w:color w:val="000000" w:themeColor="text1"/>
              </w:rPr>
            </w:pPr>
          </w:p>
        </w:tc>
        <w:tc>
          <w:tcPr>
            <w:tcW w:w="630" w:type="dxa"/>
            <w:vAlign w:val="center"/>
          </w:tcPr>
          <w:p w14:paraId="29B440D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3288BF1" w14:textId="77777777" w:rsidR="007614CA" w:rsidRPr="00FF26DD" w:rsidRDefault="007614CA" w:rsidP="007B4C18">
            <w:pPr>
              <w:jc w:val="center"/>
              <w:rPr>
                <w:color w:val="000000" w:themeColor="text1"/>
              </w:rPr>
            </w:pPr>
            <w:r w:rsidRPr="00FF26DD">
              <w:rPr>
                <w:color w:val="000000" w:themeColor="text1"/>
              </w:rPr>
              <w:t>Ngày 15 tháng M-1</w:t>
            </w:r>
          </w:p>
        </w:tc>
        <w:tc>
          <w:tcPr>
            <w:tcW w:w="1080" w:type="dxa"/>
            <w:vAlign w:val="center"/>
          </w:tcPr>
          <w:p w14:paraId="458D5E7D"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1CB1173E" w14:textId="77777777" w:rsidTr="007B4C18">
        <w:tc>
          <w:tcPr>
            <w:tcW w:w="709" w:type="dxa"/>
            <w:vAlign w:val="center"/>
          </w:tcPr>
          <w:p w14:paraId="412C794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235332A" w14:textId="77777777" w:rsidR="007614CA" w:rsidRPr="00FF26DD" w:rsidRDefault="007614CA" w:rsidP="007614CA">
            <w:pPr>
              <w:jc w:val="both"/>
              <w:rPr>
                <w:color w:val="000000" w:themeColor="text1"/>
              </w:rPr>
            </w:pPr>
            <w:r w:rsidRPr="00FF26DD">
              <w:rPr>
                <w:color w:val="000000" w:themeColor="text1"/>
              </w:rPr>
              <w:t>Đăng ký kế hoạch bảo dưỡng, sửa chữa lưới điện tháng tiếp theo (*)</w:t>
            </w:r>
          </w:p>
        </w:tc>
        <w:tc>
          <w:tcPr>
            <w:tcW w:w="720" w:type="dxa"/>
            <w:vAlign w:val="center"/>
          </w:tcPr>
          <w:p w14:paraId="2DF8D01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D52CEAE"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CCFAD06"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62D816B" w14:textId="77777777" w:rsidR="007614CA" w:rsidRPr="00FF26DD" w:rsidRDefault="007614CA" w:rsidP="007B4C18">
            <w:pPr>
              <w:jc w:val="center"/>
              <w:rPr>
                <w:color w:val="000000" w:themeColor="text1"/>
              </w:rPr>
            </w:pPr>
            <w:r w:rsidRPr="00FF26DD">
              <w:rPr>
                <w:color w:val="000000" w:themeColor="text1"/>
              </w:rPr>
              <w:t>Ngày 15 tháng M-1</w:t>
            </w:r>
          </w:p>
        </w:tc>
        <w:tc>
          <w:tcPr>
            <w:tcW w:w="1080" w:type="dxa"/>
            <w:vAlign w:val="center"/>
          </w:tcPr>
          <w:p w14:paraId="0ACAAF3B" w14:textId="77777777" w:rsidR="007614CA" w:rsidRPr="00FF26DD" w:rsidRDefault="007614CA" w:rsidP="007B4C18">
            <w:pPr>
              <w:jc w:val="center"/>
              <w:rPr>
                <w:color w:val="000000" w:themeColor="text1"/>
              </w:rPr>
            </w:pPr>
            <w:r w:rsidRPr="00FF26DD">
              <w:rPr>
                <w:color w:val="000000" w:themeColor="text1"/>
              </w:rPr>
              <w:t>TNO</w:t>
            </w:r>
          </w:p>
        </w:tc>
      </w:tr>
      <w:tr w:rsidR="00FF26DD" w:rsidRPr="00FF26DD" w14:paraId="0F6047F5" w14:textId="77777777" w:rsidTr="007B4C18">
        <w:tc>
          <w:tcPr>
            <w:tcW w:w="709" w:type="dxa"/>
            <w:vAlign w:val="center"/>
          </w:tcPr>
          <w:p w14:paraId="50D570D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7563D8C" w14:textId="77777777" w:rsidR="007614CA" w:rsidRPr="00FF26DD" w:rsidRDefault="007614CA" w:rsidP="007614CA">
            <w:pPr>
              <w:jc w:val="both"/>
              <w:rPr>
                <w:color w:val="000000" w:themeColor="text1"/>
              </w:rPr>
            </w:pPr>
            <w:r w:rsidRPr="00FF26DD">
              <w:rPr>
                <w:color w:val="000000" w:themeColor="text1"/>
              </w:rPr>
              <w:t>Thông tin phục vụ lập kế hoạch vận hành thị trường điện tháng tới (*)</w:t>
            </w:r>
          </w:p>
        </w:tc>
        <w:tc>
          <w:tcPr>
            <w:tcW w:w="720" w:type="dxa"/>
            <w:vAlign w:val="center"/>
          </w:tcPr>
          <w:p w14:paraId="3283F71B" w14:textId="77777777" w:rsidR="007614CA" w:rsidRPr="00FF26DD" w:rsidRDefault="007614CA" w:rsidP="007614CA">
            <w:pPr>
              <w:jc w:val="center"/>
              <w:rPr>
                <w:color w:val="000000" w:themeColor="text1"/>
              </w:rPr>
            </w:pPr>
            <w:r w:rsidRPr="00FF26DD">
              <w:rPr>
                <w:iCs/>
                <w:color w:val="000000" w:themeColor="text1"/>
                <w:szCs w:val="28"/>
              </w:rPr>
              <w:t>x</w:t>
            </w:r>
          </w:p>
        </w:tc>
        <w:tc>
          <w:tcPr>
            <w:tcW w:w="630" w:type="dxa"/>
            <w:vAlign w:val="center"/>
          </w:tcPr>
          <w:p w14:paraId="0BAB9915" w14:textId="77777777" w:rsidR="007614CA" w:rsidRPr="00FF26DD" w:rsidRDefault="007614CA" w:rsidP="007614CA">
            <w:pPr>
              <w:jc w:val="center"/>
              <w:rPr>
                <w:color w:val="000000" w:themeColor="text1"/>
              </w:rPr>
            </w:pPr>
          </w:p>
        </w:tc>
        <w:tc>
          <w:tcPr>
            <w:tcW w:w="630" w:type="dxa"/>
            <w:vAlign w:val="center"/>
          </w:tcPr>
          <w:p w14:paraId="511C7F0A"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D427641" w14:textId="77777777" w:rsidR="007614CA" w:rsidRPr="00FF26DD" w:rsidRDefault="007614CA" w:rsidP="007B4C18">
            <w:pPr>
              <w:jc w:val="center"/>
              <w:rPr>
                <w:color w:val="000000" w:themeColor="text1"/>
              </w:rPr>
            </w:pPr>
            <w:r w:rsidRPr="00FF26DD">
              <w:rPr>
                <w:color w:val="000000" w:themeColor="text1"/>
              </w:rPr>
              <w:t>Ngày 15 tháng M-1</w:t>
            </w:r>
          </w:p>
        </w:tc>
        <w:tc>
          <w:tcPr>
            <w:tcW w:w="1080" w:type="dxa"/>
            <w:vAlign w:val="center"/>
          </w:tcPr>
          <w:p w14:paraId="09BF6A5E"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3D71E2FA" w14:textId="77777777" w:rsidTr="007B4C18">
        <w:tc>
          <w:tcPr>
            <w:tcW w:w="709" w:type="dxa"/>
            <w:vAlign w:val="center"/>
          </w:tcPr>
          <w:p w14:paraId="7BB53121"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712AC8DB" w14:textId="46C28980" w:rsidR="007614CA" w:rsidRPr="00FF26DD" w:rsidRDefault="007614CA" w:rsidP="007614CA">
            <w:pPr>
              <w:jc w:val="both"/>
              <w:rPr>
                <w:b/>
                <w:iCs/>
                <w:color w:val="000000" w:themeColor="text1"/>
                <w:sz w:val="28"/>
                <w:szCs w:val="28"/>
              </w:rPr>
            </w:pPr>
            <w:r w:rsidRPr="00FF26DD">
              <w:rPr>
                <w:color w:val="000000" w:themeColor="text1"/>
              </w:rPr>
              <w:t xml:space="preserve">Thông tin dự báo xuất nhập khẩu điện tháng của </w:t>
            </w:r>
            <w:r w:rsidR="00E9537D" w:rsidRPr="00FF26DD">
              <w:rPr>
                <w:color w:val="000000" w:themeColor="text1"/>
              </w:rPr>
              <w:t>Đơn vị bán buôn điện</w:t>
            </w:r>
          </w:p>
        </w:tc>
        <w:tc>
          <w:tcPr>
            <w:tcW w:w="720" w:type="dxa"/>
            <w:vAlign w:val="center"/>
          </w:tcPr>
          <w:p w14:paraId="11685BCB"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6B963351" w14:textId="77777777" w:rsidR="007614CA" w:rsidRPr="00FF26DD" w:rsidRDefault="007614CA" w:rsidP="007614CA">
            <w:pPr>
              <w:jc w:val="center"/>
              <w:rPr>
                <w:b/>
                <w:iCs/>
                <w:color w:val="000000" w:themeColor="text1"/>
                <w:sz w:val="28"/>
                <w:szCs w:val="28"/>
              </w:rPr>
            </w:pPr>
          </w:p>
        </w:tc>
        <w:tc>
          <w:tcPr>
            <w:tcW w:w="630" w:type="dxa"/>
            <w:vAlign w:val="center"/>
          </w:tcPr>
          <w:p w14:paraId="7C3B8995"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131A0D59" w14:textId="77777777" w:rsidR="007614CA" w:rsidRPr="00FF26DD" w:rsidRDefault="007614CA" w:rsidP="007B4C18">
            <w:pPr>
              <w:jc w:val="center"/>
              <w:rPr>
                <w:b/>
                <w:iCs/>
                <w:color w:val="000000" w:themeColor="text1"/>
                <w:sz w:val="28"/>
                <w:szCs w:val="28"/>
              </w:rPr>
            </w:pPr>
            <w:r w:rsidRPr="00FF26DD">
              <w:rPr>
                <w:color w:val="000000" w:themeColor="text1"/>
              </w:rPr>
              <w:t>Ngày 15 tháng M-1</w:t>
            </w:r>
          </w:p>
        </w:tc>
        <w:tc>
          <w:tcPr>
            <w:tcW w:w="1080" w:type="dxa"/>
            <w:vAlign w:val="center"/>
          </w:tcPr>
          <w:p w14:paraId="697EB851" w14:textId="350C3E61" w:rsidR="007614CA" w:rsidRPr="00FF26DD" w:rsidRDefault="009858A3" w:rsidP="007B4C18">
            <w:pPr>
              <w:jc w:val="center"/>
              <w:rPr>
                <w:b/>
                <w:iCs/>
                <w:color w:val="000000" w:themeColor="text1"/>
                <w:sz w:val="28"/>
                <w:szCs w:val="28"/>
              </w:rPr>
            </w:pPr>
            <w:r w:rsidRPr="00FF26DD">
              <w:rPr>
                <w:color w:val="000000" w:themeColor="text1"/>
              </w:rPr>
              <w:t>ĐVMB</w:t>
            </w:r>
          </w:p>
        </w:tc>
      </w:tr>
      <w:tr w:rsidR="00FF26DD" w:rsidRPr="00FF26DD" w14:paraId="57E5F315" w14:textId="77777777" w:rsidTr="007B4C18">
        <w:trPr>
          <w:trHeight w:val="371"/>
        </w:trPr>
        <w:tc>
          <w:tcPr>
            <w:tcW w:w="709" w:type="dxa"/>
            <w:vAlign w:val="center"/>
          </w:tcPr>
          <w:p w14:paraId="551D6BB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64B9E541" w14:textId="7785E6B1" w:rsidR="007614CA" w:rsidRPr="00FF26DD" w:rsidRDefault="007614CA" w:rsidP="007614CA">
            <w:pPr>
              <w:jc w:val="both"/>
              <w:rPr>
                <w:color w:val="000000" w:themeColor="text1"/>
              </w:rPr>
            </w:pPr>
            <w:r w:rsidRPr="00FF26DD">
              <w:rPr>
                <w:color w:val="000000" w:themeColor="text1"/>
              </w:rPr>
              <w:t>Cung cấp số liệu về sản lượng</w:t>
            </w:r>
            <w:r w:rsidR="008346F0" w:rsidRPr="00FF26DD">
              <w:rPr>
                <w:color w:val="000000" w:themeColor="text1"/>
              </w:rPr>
              <w:t xml:space="preserve"> điện</w:t>
            </w:r>
            <w:r w:rsidRPr="00FF26DD">
              <w:rPr>
                <w:color w:val="000000" w:themeColor="text1"/>
              </w:rPr>
              <w:t xml:space="preserve"> hợp đồng tháng M+1 và các tháng còn lại trong năm, sản lượng</w:t>
            </w:r>
            <w:r w:rsidR="008346F0" w:rsidRPr="00FF26DD">
              <w:rPr>
                <w:color w:val="000000" w:themeColor="text1"/>
              </w:rPr>
              <w:t xml:space="preserve"> điện</w:t>
            </w:r>
            <w:r w:rsidRPr="00FF26DD">
              <w:rPr>
                <w:color w:val="000000" w:themeColor="text1"/>
              </w:rPr>
              <w:t xml:space="preserve"> hợp đồng từng chu kỳ giao dịch của các tổ máy (đối với nhà máy điện mới) trong trường hợp Đơn vị mua điện và Đơn vị phát điện thỏa thuận và thống nhất</w:t>
            </w:r>
          </w:p>
        </w:tc>
        <w:tc>
          <w:tcPr>
            <w:tcW w:w="720" w:type="dxa"/>
            <w:vAlign w:val="center"/>
          </w:tcPr>
          <w:p w14:paraId="4A9CDB0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E8BBBBC" w14:textId="77777777" w:rsidR="007614CA" w:rsidRPr="00FF26DD" w:rsidRDefault="007614CA" w:rsidP="007614CA">
            <w:pPr>
              <w:jc w:val="center"/>
              <w:rPr>
                <w:color w:val="000000" w:themeColor="text1"/>
              </w:rPr>
            </w:pPr>
          </w:p>
        </w:tc>
        <w:tc>
          <w:tcPr>
            <w:tcW w:w="630" w:type="dxa"/>
            <w:vAlign w:val="center"/>
          </w:tcPr>
          <w:p w14:paraId="51AE28D6"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161783B" w14:textId="77777777" w:rsidR="007614CA" w:rsidRPr="00FF26DD" w:rsidRDefault="007614CA" w:rsidP="007B4C18">
            <w:pPr>
              <w:jc w:val="center"/>
              <w:rPr>
                <w:color w:val="000000" w:themeColor="text1"/>
              </w:rPr>
            </w:pPr>
            <w:r w:rsidRPr="00FF26DD">
              <w:rPr>
                <w:color w:val="000000" w:themeColor="text1"/>
              </w:rPr>
              <w:t>Ngày 20 tháng M-1</w:t>
            </w:r>
          </w:p>
        </w:tc>
        <w:tc>
          <w:tcPr>
            <w:tcW w:w="1080" w:type="dxa"/>
            <w:vAlign w:val="center"/>
          </w:tcPr>
          <w:p w14:paraId="334E24C9" w14:textId="31C1CD9E" w:rsidR="007614CA" w:rsidRPr="00FF26DD" w:rsidRDefault="007614CA" w:rsidP="007B4C18">
            <w:pPr>
              <w:jc w:val="center"/>
              <w:rPr>
                <w:color w:val="000000" w:themeColor="text1"/>
              </w:rPr>
            </w:pPr>
            <w:r w:rsidRPr="00FF26DD">
              <w:rPr>
                <w:color w:val="000000" w:themeColor="text1"/>
              </w:rPr>
              <w:t>ĐVPĐ,ĐVM</w:t>
            </w:r>
            <w:r w:rsidR="009858A3" w:rsidRPr="00FF26DD">
              <w:rPr>
                <w:color w:val="000000" w:themeColor="text1"/>
              </w:rPr>
              <w:t>B</w:t>
            </w:r>
          </w:p>
        </w:tc>
      </w:tr>
      <w:tr w:rsidR="00FF26DD" w:rsidRPr="00FF26DD" w14:paraId="303C9034" w14:textId="77777777" w:rsidTr="007B4C18">
        <w:tc>
          <w:tcPr>
            <w:tcW w:w="709" w:type="dxa"/>
            <w:vAlign w:val="center"/>
          </w:tcPr>
          <w:p w14:paraId="2BAB521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678C738" w14:textId="799CC5CB" w:rsidR="007614CA" w:rsidRPr="00FF26DD" w:rsidRDefault="007614CA" w:rsidP="007614CA">
            <w:pPr>
              <w:jc w:val="both"/>
              <w:rPr>
                <w:color w:val="000000" w:themeColor="text1"/>
              </w:rPr>
            </w:pPr>
            <w:r w:rsidRPr="00FF26DD">
              <w:rPr>
                <w:color w:val="000000" w:themeColor="text1"/>
              </w:rPr>
              <w:t xml:space="preserve">Thông tin dự báo phụ tải tháng của các </w:t>
            </w:r>
            <w:r w:rsidR="00E9537D" w:rsidRPr="00FF26DD">
              <w:rPr>
                <w:color w:val="000000" w:themeColor="text1"/>
              </w:rPr>
              <w:t>Đơn vị bán buôn điện</w:t>
            </w:r>
          </w:p>
        </w:tc>
        <w:tc>
          <w:tcPr>
            <w:tcW w:w="720" w:type="dxa"/>
            <w:vAlign w:val="center"/>
          </w:tcPr>
          <w:p w14:paraId="427F9625"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33AFEB60"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7EE584DB"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4626D499" w14:textId="77777777" w:rsidR="007614CA" w:rsidRPr="00FF26DD" w:rsidRDefault="007614CA" w:rsidP="007B4C18">
            <w:pPr>
              <w:jc w:val="center"/>
              <w:rPr>
                <w:color w:val="000000" w:themeColor="text1"/>
              </w:rPr>
            </w:pPr>
            <w:r w:rsidRPr="00FF26DD">
              <w:rPr>
                <w:color w:val="000000" w:themeColor="text1"/>
              </w:rPr>
              <w:t>Ngày 20 tháng M-1</w:t>
            </w:r>
          </w:p>
        </w:tc>
        <w:tc>
          <w:tcPr>
            <w:tcW w:w="1080" w:type="dxa"/>
            <w:vAlign w:val="center"/>
          </w:tcPr>
          <w:p w14:paraId="5AB6C1FB" w14:textId="72F9F555" w:rsidR="007614CA" w:rsidRPr="00FF26DD" w:rsidRDefault="007614CA" w:rsidP="007B4C18">
            <w:pPr>
              <w:jc w:val="center"/>
              <w:rPr>
                <w:color w:val="000000" w:themeColor="text1"/>
              </w:rPr>
            </w:pPr>
            <w:r w:rsidRPr="00FF26DD">
              <w:rPr>
                <w:color w:val="000000" w:themeColor="text1"/>
              </w:rPr>
              <w:t>ĐVM</w:t>
            </w:r>
            <w:r w:rsidR="009858A3" w:rsidRPr="00FF26DD">
              <w:rPr>
                <w:color w:val="000000" w:themeColor="text1"/>
              </w:rPr>
              <w:t>B</w:t>
            </w:r>
          </w:p>
        </w:tc>
      </w:tr>
      <w:tr w:rsidR="00FF26DD" w:rsidRPr="00FF26DD" w14:paraId="369D2482" w14:textId="77777777" w:rsidTr="007B4C18">
        <w:tc>
          <w:tcPr>
            <w:tcW w:w="709" w:type="dxa"/>
            <w:vAlign w:val="center"/>
          </w:tcPr>
          <w:p w14:paraId="1E74E27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5201B2A" w14:textId="6226354D" w:rsidR="007614CA" w:rsidRPr="00FF26DD" w:rsidRDefault="007614CA" w:rsidP="007614CA">
            <w:pPr>
              <w:jc w:val="both"/>
              <w:rPr>
                <w:color w:val="000000" w:themeColor="text1"/>
              </w:rPr>
            </w:pPr>
            <w:r w:rsidRPr="00FF26DD">
              <w:rPr>
                <w:color w:val="000000" w:themeColor="text1"/>
              </w:rPr>
              <w:t xml:space="preserve">Thông tin phân bổ sản lượng </w:t>
            </w:r>
            <w:r w:rsidR="008346F0" w:rsidRPr="00FF26DD">
              <w:rPr>
                <w:color w:val="000000" w:themeColor="text1"/>
              </w:rPr>
              <w:t xml:space="preserve">điện </w:t>
            </w:r>
            <w:r w:rsidRPr="00FF26DD">
              <w:rPr>
                <w:color w:val="000000" w:themeColor="text1"/>
              </w:rPr>
              <w:t>hợp đồng tháng tới sơ bộ của các nhà máy do Đơn vị vận hành hệ thống và thị trường điện tính toán</w:t>
            </w:r>
          </w:p>
        </w:tc>
        <w:tc>
          <w:tcPr>
            <w:tcW w:w="720" w:type="dxa"/>
            <w:vAlign w:val="center"/>
          </w:tcPr>
          <w:p w14:paraId="3BBED56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30CA9C8" w14:textId="77777777" w:rsidR="007614CA" w:rsidRPr="00FF26DD" w:rsidRDefault="007614CA" w:rsidP="007614CA">
            <w:pPr>
              <w:jc w:val="center"/>
              <w:rPr>
                <w:color w:val="000000" w:themeColor="text1"/>
              </w:rPr>
            </w:pPr>
          </w:p>
        </w:tc>
        <w:tc>
          <w:tcPr>
            <w:tcW w:w="630" w:type="dxa"/>
            <w:vAlign w:val="center"/>
          </w:tcPr>
          <w:p w14:paraId="37DA125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3FE14F4" w14:textId="77777777" w:rsidR="007614CA" w:rsidRPr="00FF26DD" w:rsidRDefault="007614CA" w:rsidP="007B4C18">
            <w:pPr>
              <w:jc w:val="center"/>
              <w:rPr>
                <w:color w:val="000000" w:themeColor="text1"/>
              </w:rPr>
            </w:pPr>
            <w:r w:rsidRPr="00FF26DD">
              <w:rPr>
                <w:color w:val="000000" w:themeColor="text1"/>
              </w:rPr>
              <w:t>Trước 5 ngày cuối cùng tháng M-1</w:t>
            </w:r>
          </w:p>
        </w:tc>
        <w:tc>
          <w:tcPr>
            <w:tcW w:w="1080" w:type="dxa"/>
            <w:vAlign w:val="center"/>
          </w:tcPr>
          <w:p w14:paraId="0576B8D3" w14:textId="4A72F97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1F6323B" w14:textId="77777777" w:rsidTr="007B4C18">
        <w:tc>
          <w:tcPr>
            <w:tcW w:w="709" w:type="dxa"/>
            <w:vAlign w:val="center"/>
          </w:tcPr>
          <w:p w14:paraId="458E6F5C"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452F7FD" w14:textId="77777777" w:rsidR="007614CA" w:rsidRPr="00FF26DD" w:rsidRDefault="007614CA" w:rsidP="007614CA">
            <w:pPr>
              <w:jc w:val="both"/>
              <w:rPr>
                <w:color w:val="000000" w:themeColor="text1"/>
              </w:rPr>
            </w:pPr>
            <w:r w:rsidRPr="00FF26DD">
              <w:rPr>
                <w:color w:val="000000" w:themeColor="text1"/>
              </w:rPr>
              <w:t>Tổng nhu cầu phụ tải hệ thống điện quốc gia và phụ tải từng miền Bắc, Trung, Nam cho cả tháng và từng tuần trong tháng</w:t>
            </w:r>
          </w:p>
        </w:tc>
        <w:tc>
          <w:tcPr>
            <w:tcW w:w="720" w:type="dxa"/>
            <w:vAlign w:val="center"/>
          </w:tcPr>
          <w:p w14:paraId="7E00570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E17E1F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544979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377A9F5"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30C007C1" w14:textId="7B751135"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0FA3191" w14:textId="77777777" w:rsidTr="007B4C18">
        <w:tc>
          <w:tcPr>
            <w:tcW w:w="709" w:type="dxa"/>
            <w:vAlign w:val="center"/>
          </w:tcPr>
          <w:p w14:paraId="6CF1E75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1744A948" w14:textId="77777777" w:rsidR="007614CA" w:rsidRPr="00FF26DD" w:rsidRDefault="007614CA" w:rsidP="007614CA">
            <w:pPr>
              <w:jc w:val="both"/>
              <w:rPr>
                <w:color w:val="000000" w:themeColor="text1"/>
              </w:rPr>
            </w:pPr>
            <w:r w:rsidRPr="00FF26DD">
              <w:rPr>
                <w:color w:val="000000" w:themeColor="text1"/>
              </w:rPr>
              <w:t>Biểu đồ phụ tải các ngày điển hình các miền Bắc, Trung, Nam và toàn hệ thống điện quốc gia cho các tuần trong tháng</w:t>
            </w:r>
          </w:p>
        </w:tc>
        <w:tc>
          <w:tcPr>
            <w:tcW w:w="720" w:type="dxa"/>
            <w:vAlign w:val="center"/>
          </w:tcPr>
          <w:p w14:paraId="401EFD4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FE8847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62F5926"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17BC106"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73A8E230" w14:textId="206D9C66"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E586BBC" w14:textId="77777777" w:rsidTr="007B4C18">
        <w:tc>
          <w:tcPr>
            <w:tcW w:w="709" w:type="dxa"/>
            <w:vAlign w:val="center"/>
          </w:tcPr>
          <w:p w14:paraId="094C5155"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4FD8F28F" w14:textId="77777777" w:rsidR="007614CA" w:rsidRPr="00FF26DD" w:rsidRDefault="007614CA" w:rsidP="007614CA">
            <w:pPr>
              <w:jc w:val="both"/>
              <w:rPr>
                <w:color w:val="000000" w:themeColor="text1"/>
              </w:rPr>
            </w:pPr>
            <w:r w:rsidRPr="00FF26DD">
              <w:rPr>
                <w:color w:val="000000" w:themeColor="text1"/>
              </w:rPr>
              <w:t>Thông tin giá trị nước của nhà máy thủy điện tháng tới (*)</w:t>
            </w:r>
          </w:p>
        </w:tc>
        <w:tc>
          <w:tcPr>
            <w:tcW w:w="720" w:type="dxa"/>
            <w:vAlign w:val="center"/>
          </w:tcPr>
          <w:p w14:paraId="50DE3921" w14:textId="77777777" w:rsidR="007614CA" w:rsidRPr="00FF26DD" w:rsidRDefault="007614CA" w:rsidP="007614CA">
            <w:pPr>
              <w:jc w:val="center"/>
              <w:rPr>
                <w:color w:val="000000" w:themeColor="text1"/>
              </w:rPr>
            </w:pPr>
          </w:p>
        </w:tc>
        <w:tc>
          <w:tcPr>
            <w:tcW w:w="630" w:type="dxa"/>
            <w:vAlign w:val="center"/>
          </w:tcPr>
          <w:p w14:paraId="78429761" w14:textId="77777777" w:rsidR="007614CA" w:rsidRPr="00FF26DD" w:rsidRDefault="007614CA" w:rsidP="007614CA">
            <w:pPr>
              <w:jc w:val="center"/>
              <w:rPr>
                <w:color w:val="000000" w:themeColor="text1"/>
              </w:rPr>
            </w:pPr>
          </w:p>
        </w:tc>
        <w:tc>
          <w:tcPr>
            <w:tcW w:w="630" w:type="dxa"/>
            <w:vAlign w:val="center"/>
          </w:tcPr>
          <w:p w14:paraId="2DB64FC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61EB87E"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23988CA5" w14:textId="7C1FA7A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2E95820" w14:textId="77777777" w:rsidTr="007B4C18">
        <w:tc>
          <w:tcPr>
            <w:tcW w:w="709" w:type="dxa"/>
            <w:vAlign w:val="center"/>
          </w:tcPr>
          <w:p w14:paraId="1129E451"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0F28A2D0" w14:textId="49720D70" w:rsidR="007614CA" w:rsidRPr="00FF26DD" w:rsidRDefault="007614CA" w:rsidP="007614CA">
            <w:pPr>
              <w:jc w:val="both"/>
              <w:rPr>
                <w:color w:val="000000" w:themeColor="text1"/>
              </w:rPr>
            </w:pPr>
            <w:r w:rsidRPr="00FF26DD">
              <w:rPr>
                <w:color w:val="000000" w:themeColor="text1"/>
              </w:rPr>
              <w:t xml:space="preserve">Thông tin mực nước tối ưu của các nhà máy thủy điện bậc thang và nhà máy thủy điện có hồ chứa điều tiết </w:t>
            </w:r>
            <w:r w:rsidR="004A1EA5">
              <w:rPr>
                <w:color w:val="000000" w:themeColor="text1"/>
              </w:rPr>
              <w:t>từ 02 ngày trở lên</w:t>
            </w:r>
            <w:r w:rsidRPr="00FF26DD">
              <w:rPr>
                <w:color w:val="000000" w:themeColor="text1"/>
              </w:rPr>
              <w:t xml:space="preserve"> </w:t>
            </w:r>
            <w:r w:rsidR="00DF0E23">
              <w:rPr>
                <w:color w:val="000000" w:themeColor="text1"/>
              </w:rPr>
              <w:t>hằng</w:t>
            </w:r>
            <w:r w:rsidRPr="00FF26DD">
              <w:rPr>
                <w:color w:val="000000" w:themeColor="text1"/>
              </w:rPr>
              <w:t xml:space="preserve"> tuần trong tháng tới (*)</w:t>
            </w:r>
          </w:p>
        </w:tc>
        <w:tc>
          <w:tcPr>
            <w:tcW w:w="720" w:type="dxa"/>
            <w:vAlign w:val="center"/>
          </w:tcPr>
          <w:p w14:paraId="24FABF8F" w14:textId="77777777" w:rsidR="007614CA" w:rsidRPr="00FF26DD" w:rsidRDefault="007614CA" w:rsidP="007614CA">
            <w:pPr>
              <w:jc w:val="center"/>
              <w:rPr>
                <w:color w:val="000000" w:themeColor="text1"/>
              </w:rPr>
            </w:pPr>
          </w:p>
        </w:tc>
        <w:tc>
          <w:tcPr>
            <w:tcW w:w="630" w:type="dxa"/>
            <w:vAlign w:val="center"/>
          </w:tcPr>
          <w:p w14:paraId="42939B0E" w14:textId="77777777" w:rsidR="007614CA" w:rsidRPr="00FF26DD" w:rsidRDefault="007614CA" w:rsidP="007614CA">
            <w:pPr>
              <w:jc w:val="center"/>
              <w:rPr>
                <w:color w:val="000000" w:themeColor="text1"/>
              </w:rPr>
            </w:pPr>
          </w:p>
        </w:tc>
        <w:tc>
          <w:tcPr>
            <w:tcW w:w="630" w:type="dxa"/>
            <w:vAlign w:val="center"/>
          </w:tcPr>
          <w:p w14:paraId="33B03437"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9CFEA71"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086196F8" w14:textId="76C373DD"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3878387" w14:textId="77777777" w:rsidTr="007B4C18">
        <w:tc>
          <w:tcPr>
            <w:tcW w:w="709" w:type="dxa"/>
            <w:vAlign w:val="center"/>
          </w:tcPr>
          <w:p w14:paraId="6CE687A8"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62EF3589" w14:textId="77777777" w:rsidR="007614CA" w:rsidRPr="00FF26DD" w:rsidRDefault="007614CA" w:rsidP="007614CA">
            <w:pPr>
              <w:jc w:val="both"/>
              <w:rPr>
                <w:color w:val="000000" w:themeColor="text1"/>
              </w:rPr>
            </w:pPr>
            <w:r w:rsidRPr="00FF26DD">
              <w:rPr>
                <w:color w:val="000000" w:themeColor="text1"/>
              </w:rPr>
              <w:t>Thông tin phân loại nhà máy chạy nền, lưng, đỉnh tháng tới (*)</w:t>
            </w:r>
          </w:p>
        </w:tc>
        <w:tc>
          <w:tcPr>
            <w:tcW w:w="720" w:type="dxa"/>
            <w:vAlign w:val="center"/>
          </w:tcPr>
          <w:p w14:paraId="0DE5AC3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F0BFBCA" w14:textId="77777777" w:rsidR="007614CA" w:rsidRPr="00FF26DD" w:rsidRDefault="007614CA" w:rsidP="007614CA">
            <w:pPr>
              <w:jc w:val="center"/>
              <w:rPr>
                <w:color w:val="000000" w:themeColor="text1"/>
              </w:rPr>
            </w:pPr>
          </w:p>
        </w:tc>
        <w:tc>
          <w:tcPr>
            <w:tcW w:w="630" w:type="dxa"/>
            <w:vAlign w:val="center"/>
          </w:tcPr>
          <w:p w14:paraId="49C7575D"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F6F6299"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6F268349" w14:textId="51F36288"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43853020" w14:textId="77777777" w:rsidTr="007B4C18">
        <w:tc>
          <w:tcPr>
            <w:tcW w:w="709" w:type="dxa"/>
            <w:vAlign w:val="center"/>
          </w:tcPr>
          <w:p w14:paraId="70CD9D32"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1B146820" w14:textId="77777777" w:rsidR="007614CA" w:rsidRPr="00FF26DD" w:rsidRDefault="007614CA" w:rsidP="007614CA">
            <w:pPr>
              <w:jc w:val="both"/>
              <w:rPr>
                <w:color w:val="000000" w:themeColor="text1"/>
              </w:rPr>
            </w:pPr>
            <w:r w:rsidRPr="00FF26DD">
              <w:rPr>
                <w:color w:val="000000" w:themeColor="text1"/>
              </w:rPr>
              <w:t>Thông tin giá trần bản chào của các tổ máy nhiệt điện tháng tới (*)</w:t>
            </w:r>
          </w:p>
        </w:tc>
        <w:tc>
          <w:tcPr>
            <w:tcW w:w="720" w:type="dxa"/>
            <w:vAlign w:val="center"/>
          </w:tcPr>
          <w:p w14:paraId="78EB48E5"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5587F03" w14:textId="77777777" w:rsidR="007614CA" w:rsidRPr="00FF26DD" w:rsidRDefault="007614CA" w:rsidP="007614CA">
            <w:pPr>
              <w:jc w:val="center"/>
              <w:rPr>
                <w:color w:val="000000" w:themeColor="text1"/>
              </w:rPr>
            </w:pPr>
          </w:p>
        </w:tc>
        <w:tc>
          <w:tcPr>
            <w:tcW w:w="630" w:type="dxa"/>
            <w:vAlign w:val="center"/>
          </w:tcPr>
          <w:p w14:paraId="5F0D7FD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3ED33CB"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5DE8B56E" w14:textId="259FF228"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AE77B05" w14:textId="77777777" w:rsidTr="007B4C18">
        <w:tc>
          <w:tcPr>
            <w:tcW w:w="709" w:type="dxa"/>
            <w:vAlign w:val="center"/>
          </w:tcPr>
          <w:p w14:paraId="67941C6E"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38139BE0" w14:textId="77777777" w:rsidR="007614CA" w:rsidRPr="00FF26DD" w:rsidRDefault="007614CA" w:rsidP="007614CA">
            <w:pPr>
              <w:jc w:val="both"/>
              <w:rPr>
                <w:color w:val="000000" w:themeColor="text1"/>
              </w:rPr>
            </w:pPr>
            <w:r w:rsidRPr="00FF26DD">
              <w:rPr>
                <w:color w:val="000000" w:themeColor="text1"/>
              </w:rPr>
              <w:t>Thông tin giá trung bình của các giá trần bản chào của các tổ máy nhiệt điện tham gia thị trường điện</w:t>
            </w:r>
          </w:p>
        </w:tc>
        <w:tc>
          <w:tcPr>
            <w:tcW w:w="720" w:type="dxa"/>
            <w:vAlign w:val="center"/>
          </w:tcPr>
          <w:p w14:paraId="634FBA23"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4A4C1C9" w14:textId="77777777" w:rsidR="007614CA" w:rsidRPr="00FF26DD" w:rsidRDefault="007614CA" w:rsidP="007614CA">
            <w:pPr>
              <w:jc w:val="center"/>
              <w:rPr>
                <w:color w:val="000000" w:themeColor="text1"/>
              </w:rPr>
            </w:pPr>
          </w:p>
        </w:tc>
        <w:tc>
          <w:tcPr>
            <w:tcW w:w="630" w:type="dxa"/>
            <w:vAlign w:val="center"/>
          </w:tcPr>
          <w:p w14:paraId="3FAAF32B"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C3F8679"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4C169F3B" w14:textId="414D89A6"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E0119EC" w14:textId="77777777" w:rsidTr="007B4C18">
        <w:tc>
          <w:tcPr>
            <w:tcW w:w="709" w:type="dxa"/>
            <w:vAlign w:val="center"/>
          </w:tcPr>
          <w:p w14:paraId="3D672776" w14:textId="77777777" w:rsidR="007614CA" w:rsidRPr="00FF26DD" w:rsidRDefault="007614CA" w:rsidP="000F11FC">
            <w:pPr>
              <w:numPr>
                <w:ilvl w:val="0"/>
                <w:numId w:val="41"/>
              </w:numPr>
              <w:ind w:left="0" w:right="-738" w:firstLine="0"/>
              <w:jc w:val="center"/>
              <w:rPr>
                <w:iCs/>
                <w:color w:val="000000" w:themeColor="text1"/>
              </w:rPr>
            </w:pPr>
          </w:p>
        </w:tc>
        <w:tc>
          <w:tcPr>
            <w:tcW w:w="8077" w:type="dxa"/>
            <w:vAlign w:val="center"/>
          </w:tcPr>
          <w:p w14:paraId="3961BFFF" w14:textId="77777777" w:rsidR="007614CA" w:rsidRPr="00FF26DD" w:rsidRDefault="007614CA" w:rsidP="007614CA">
            <w:pPr>
              <w:jc w:val="both"/>
              <w:rPr>
                <w:b/>
                <w:iCs/>
                <w:color w:val="000000" w:themeColor="text1"/>
                <w:sz w:val="28"/>
                <w:szCs w:val="28"/>
              </w:rPr>
            </w:pPr>
            <w:r w:rsidRPr="00FF26DD">
              <w:rPr>
                <w:color w:val="000000" w:themeColor="text1"/>
              </w:rPr>
              <w:t xml:space="preserve">Thông tin sản lượng dự kiến phát từng chu kỳ của các nhà máy điện trong tháng tới </w:t>
            </w:r>
          </w:p>
        </w:tc>
        <w:tc>
          <w:tcPr>
            <w:tcW w:w="720" w:type="dxa"/>
            <w:vAlign w:val="center"/>
          </w:tcPr>
          <w:p w14:paraId="760F6337"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630" w:type="dxa"/>
            <w:vAlign w:val="center"/>
          </w:tcPr>
          <w:p w14:paraId="475E1D0E" w14:textId="77777777" w:rsidR="007614CA" w:rsidRPr="00FF26DD" w:rsidRDefault="007614CA" w:rsidP="007614CA">
            <w:pPr>
              <w:jc w:val="center"/>
              <w:rPr>
                <w:b/>
                <w:iCs/>
                <w:color w:val="000000" w:themeColor="text1"/>
                <w:sz w:val="28"/>
                <w:szCs w:val="28"/>
              </w:rPr>
            </w:pPr>
          </w:p>
        </w:tc>
        <w:tc>
          <w:tcPr>
            <w:tcW w:w="630" w:type="dxa"/>
            <w:vAlign w:val="center"/>
          </w:tcPr>
          <w:p w14:paraId="008D8778" w14:textId="77777777" w:rsidR="007614CA" w:rsidRPr="00FF26DD" w:rsidRDefault="007614CA" w:rsidP="007614CA">
            <w:pPr>
              <w:jc w:val="center"/>
              <w:rPr>
                <w:b/>
                <w:iCs/>
                <w:color w:val="000000" w:themeColor="text1"/>
                <w:sz w:val="28"/>
                <w:szCs w:val="28"/>
              </w:rPr>
            </w:pPr>
            <w:r w:rsidRPr="00FF26DD">
              <w:rPr>
                <w:color w:val="000000" w:themeColor="text1"/>
              </w:rPr>
              <w:t>x</w:t>
            </w:r>
          </w:p>
        </w:tc>
        <w:tc>
          <w:tcPr>
            <w:tcW w:w="2767" w:type="dxa"/>
            <w:vAlign w:val="center"/>
          </w:tcPr>
          <w:p w14:paraId="5092B0DA" w14:textId="77777777" w:rsidR="007614CA" w:rsidRPr="00FF26DD" w:rsidRDefault="007614CA" w:rsidP="007B4C18">
            <w:pPr>
              <w:jc w:val="center"/>
              <w:rPr>
                <w:b/>
                <w:iCs/>
                <w:color w:val="000000" w:themeColor="text1"/>
                <w:sz w:val="28"/>
                <w:szCs w:val="28"/>
              </w:rPr>
            </w:pPr>
            <w:r w:rsidRPr="00FF26DD">
              <w:rPr>
                <w:color w:val="000000" w:themeColor="text1"/>
              </w:rPr>
              <w:t>Ngày 25 tháng M-1</w:t>
            </w:r>
          </w:p>
        </w:tc>
        <w:tc>
          <w:tcPr>
            <w:tcW w:w="1080" w:type="dxa"/>
            <w:vAlign w:val="center"/>
          </w:tcPr>
          <w:p w14:paraId="2697861F" w14:textId="5E7CB359" w:rsidR="007614CA" w:rsidRPr="00FF26DD" w:rsidRDefault="0010718C" w:rsidP="007B4C18">
            <w:pPr>
              <w:jc w:val="center"/>
              <w:rPr>
                <w:b/>
                <w:iCs/>
                <w:color w:val="000000" w:themeColor="text1"/>
                <w:sz w:val="28"/>
                <w:szCs w:val="28"/>
              </w:rPr>
            </w:pPr>
            <w:r w:rsidRPr="00FF26DD">
              <w:rPr>
                <w:color w:val="000000" w:themeColor="text1"/>
              </w:rPr>
              <w:t>N</w:t>
            </w:r>
            <w:r w:rsidR="007614CA" w:rsidRPr="00FF26DD">
              <w:rPr>
                <w:color w:val="000000" w:themeColor="text1"/>
              </w:rPr>
              <w:t>SMO</w:t>
            </w:r>
          </w:p>
        </w:tc>
      </w:tr>
      <w:tr w:rsidR="00FF26DD" w:rsidRPr="00FF26DD" w14:paraId="454695BC" w14:textId="77777777" w:rsidTr="007B4C18">
        <w:tc>
          <w:tcPr>
            <w:tcW w:w="709" w:type="dxa"/>
            <w:vAlign w:val="center"/>
          </w:tcPr>
          <w:p w14:paraId="2B4C313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5094448" w14:textId="77777777" w:rsidR="007614CA" w:rsidRPr="00FF26DD" w:rsidRDefault="007614CA" w:rsidP="007614CA">
            <w:pPr>
              <w:jc w:val="both"/>
              <w:rPr>
                <w:color w:val="000000" w:themeColor="text1"/>
              </w:rPr>
            </w:pPr>
            <w:r w:rsidRPr="00FF26DD">
              <w:rPr>
                <w:color w:val="000000" w:themeColor="text1"/>
              </w:rPr>
              <w:t>Thông tin lịch sửa chữa tháng tới (*)</w:t>
            </w:r>
          </w:p>
        </w:tc>
        <w:tc>
          <w:tcPr>
            <w:tcW w:w="720" w:type="dxa"/>
            <w:vAlign w:val="center"/>
          </w:tcPr>
          <w:p w14:paraId="6F8D393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7D8387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CFAE61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05A481E"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428D641D" w14:textId="731FB2E4"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A900B18" w14:textId="77777777" w:rsidTr="007B4C18">
        <w:tc>
          <w:tcPr>
            <w:tcW w:w="709" w:type="dxa"/>
            <w:vAlign w:val="center"/>
          </w:tcPr>
          <w:p w14:paraId="3FEB280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B6BB9D6" w14:textId="14370A9D" w:rsidR="007614CA" w:rsidRPr="00FF26DD" w:rsidRDefault="007614CA" w:rsidP="007614CA">
            <w:pPr>
              <w:jc w:val="both"/>
              <w:rPr>
                <w:color w:val="000000" w:themeColor="text1"/>
              </w:rPr>
            </w:pPr>
            <w:r w:rsidRPr="00FF26DD">
              <w:rPr>
                <w:color w:val="000000" w:themeColor="text1"/>
              </w:rPr>
              <w:t xml:space="preserve">Thông tin phân bổ sản lượng </w:t>
            </w:r>
            <w:r w:rsidR="008346F0" w:rsidRPr="00FF26DD">
              <w:rPr>
                <w:color w:val="000000" w:themeColor="text1"/>
              </w:rPr>
              <w:t xml:space="preserve">điện </w:t>
            </w:r>
            <w:r w:rsidRPr="00FF26DD">
              <w:rPr>
                <w:color w:val="000000" w:themeColor="text1"/>
              </w:rPr>
              <w:t>hợp đồng tháng tới của các nhà máy (*)</w:t>
            </w:r>
          </w:p>
        </w:tc>
        <w:tc>
          <w:tcPr>
            <w:tcW w:w="720" w:type="dxa"/>
            <w:vAlign w:val="center"/>
          </w:tcPr>
          <w:p w14:paraId="2EC5150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9C519B7" w14:textId="77777777" w:rsidR="007614CA" w:rsidRPr="00FF26DD" w:rsidRDefault="007614CA" w:rsidP="007614CA">
            <w:pPr>
              <w:jc w:val="center"/>
              <w:rPr>
                <w:color w:val="000000" w:themeColor="text1"/>
              </w:rPr>
            </w:pPr>
          </w:p>
        </w:tc>
        <w:tc>
          <w:tcPr>
            <w:tcW w:w="630" w:type="dxa"/>
            <w:vAlign w:val="center"/>
          </w:tcPr>
          <w:p w14:paraId="79786FB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C620749"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77BE4CAA" w14:textId="2B4685C2"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B3D150A" w14:textId="77777777" w:rsidTr="007B4C18">
        <w:tc>
          <w:tcPr>
            <w:tcW w:w="709" w:type="dxa"/>
            <w:vAlign w:val="center"/>
          </w:tcPr>
          <w:p w14:paraId="630682F0"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BDA2E9F" w14:textId="3467D4BB" w:rsidR="007614CA" w:rsidRPr="00FF26DD" w:rsidRDefault="007614CA" w:rsidP="007614CA">
            <w:pPr>
              <w:jc w:val="both"/>
              <w:rPr>
                <w:color w:val="000000" w:themeColor="text1"/>
              </w:rPr>
            </w:pPr>
            <w:r w:rsidRPr="00FF26DD">
              <w:rPr>
                <w:color w:val="000000" w:themeColor="text1"/>
              </w:rPr>
              <w:t xml:space="preserve">Thông tin phục vụ điều chỉnh sản lượng </w:t>
            </w:r>
            <w:r w:rsidR="008346F0" w:rsidRPr="00FF26DD">
              <w:rPr>
                <w:color w:val="000000" w:themeColor="text1"/>
              </w:rPr>
              <w:t xml:space="preserve">điện </w:t>
            </w:r>
            <w:r w:rsidRPr="00FF26DD">
              <w:rPr>
                <w:color w:val="000000" w:themeColor="text1"/>
              </w:rPr>
              <w:t>hợp đồng tháng tới của các nhà máy (*)</w:t>
            </w:r>
          </w:p>
        </w:tc>
        <w:tc>
          <w:tcPr>
            <w:tcW w:w="720" w:type="dxa"/>
            <w:vAlign w:val="center"/>
          </w:tcPr>
          <w:p w14:paraId="4C3B3FC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80ADA70" w14:textId="77777777" w:rsidR="007614CA" w:rsidRPr="00FF26DD" w:rsidRDefault="007614CA" w:rsidP="007614CA">
            <w:pPr>
              <w:jc w:val="center"/>
              <w:rPr>
                <w:color w:val="000000" w:themeColor="text1"/>
              </w:rPr>
            </w:pPr>
          </w:p>
        </w:tc>
        <w:tc>
          <w:tcPr>
            <w:tcW w:w="630" w:type="dxa"/>
            <w:vAlign w:val="center"/>
          </w:tcPr>
          <w:p w14:paraId="736ABB0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096BCAF"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11D17333"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6FB9B8F0" w14:textId="77777777" w:rsidTr="007B4C18">
        <w:tc>
          <w:tcPr>
            <w:tcW w:w="709" w:type="dxa"/>
            <w:vAlign w:val="center"/>
          </w:tcPr>
          <w:p w14:paraId="615CEC3C"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4DF9E33" w14:textId="77777777" w:rsidR="007614CA" w:rsidRPr="00FF26DD" w:rsidRDefault="007614CA" w:rsidP="007614CA">
            <w:pPr>
              <w:jc w:val="both"/>
              <w:rPr>
                <w:color w:val="000000" w:themeColor="text1"/>
              </w:rPr>
            </w:pPr>
            <w:r w:rsidRPr="00FF26DD">
              <w:rPr>
                <w:color w:val="000000" w:themeColor="text1"/>
              </w:rPr>
              <w:t>Thông tin kế hoạch huy động tổ máy tháng tới (*)</w:t>
            </w:r>
          </w:p>
        </w:tc>
        <w:tc>
          <w:tcPr>
            <w:tcW w:w="720" w:type="dxa"/>
            <w:vAlign w:val="center"/>
          </w:tcPr>
          <w:p w14:paraId="51C4F3A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BC42171" w14:textId="77777777" w:rsidR="007614CA" w:rsidRPr="00FF26DD" w:rsidRDefault="007614CA" w:rsidP="007614CA">
            <w:pPr>
              <w:jc w:val="center"/>
              <w:rPr>
                <w:color w:val="000000" w:themeColor="text1"/>
              </w:rPr>
            </w:pPr>
          </w:p>
        </w:tc>
        <w:tc>
          <w:tcPr>
            <w:tcW w:w="630" w:type="dxa"/>
            <w:vAlign w:val="center"/>
          </w:tcPr>
          <w:p w14:paraId="7E43A25F"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3B90ACE"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6CE030B6" w14:textId="50747395"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A152312" w14:textId="77777777" w:rsidTr="007B4C18">
        <w:tc>
          <w:tcPr>
            <w:tcW w:w="709" w:type="dxa"/>
            <w:vAlign w:val="center"/>
          </w:tcPr>
          <w:p w14:paraId="42F8D516"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F13773F" w14:textId="77777777" w:rsidR="007614CA" w:rsidRPr="00FF26DD" w:rsidRDefault="007614CA" w:rsidP="007614CA">
            <w:pPr>
              <w:jc w:val="both"/>
              <w:rPr>
                <w:color w:val="000000" w:themeColor="text1"/>
              </w:rPr>
            </w:pPr>
            <w:r w:rsidRPr="00FF26DD">
              <w:rPr>
                <w:color w:val="000000" w:themeColor="text1"/>
              </w:rPr>
              <w:t>Thông tin</w:t>
            </w:r>
            <w:r w:rsidRPr="00FF26DD">
              <w:rPr>
                <w:color w:val="000000" w:themeColor="text1"/>
                <w:lang w:val="vi-VN"/>
              </w:rPr>
              <w:t xml:space="preserve"> danh sách các tổ máy phát điện đủ điều kiện cung cấp dịch vụ </w:t>
            </w:r>
            <w:r w:rsidRPr="00FF26DD">
              <w:rPr>
                <w:color w:val="000000" w:themeColor="text1"/>
              </w:rPr>
              <w:t>điều khiển tần số thứ cấp</w:t>
            </w:r>
          </w:p>
        </w:tc>
        <w:tc>
          <w:tcPr>
            <w:tcW w:w="720" w:type="dxa"/>
            <w:vAlign w:val="center"/>
          </w:tcPr>
          <w:p w14:paraId="08D285F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F69A1DC" w14:textId="77777777" w:rsidR="007614CA" w:rsidRPr="00FF26DD" w:rsidRDefault="007614CA" w:rsidP="007614CA">
            <w:pPr>
              <w:jc w:val="center"/>
              <w:rPr>
                <w:color w:val="000000" w:themeColor="text1"/>
              </w:rPr>
            </w:pPr>
          </w:p>
        </w:tc>
        <w:tc>
          <w:tcPr>
            <w:tcW w:w="630" w:type="dxa"/>
            <w:vAlign w:val="center"/>
          </w:tcPr>
          <w:p w14:paraId="62731B9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4F618D7" w14:textId="77777777" w:rsidR="007614CA" w:rsidRPr="00FF26DD" w:rsidRDefault="007614CA" w:rsidP="007B4C18">
            <w:pPr>
              <w:jc w:val="center"/>
              <w:rPr>
                <w:color w:val="000000" w:themeColor="text1"/>
              </w:rPr>
            </w:pPr>
            <w:r w:rsidRPr="00FF26DD">
              <w:rPr>
                <w:color w:val="000000" w:themeColor="text1"/>
              </w:rPr>
              <w:t>Ngày 25 tháng M-1</w:t>
            </w:r>
          </w:p>
        </w:tc>
        <w:tc>
          <w:tcPr>
            <w:tcW w:w="1080" w:type="dxa"/>
            <w:vAlign w:val="center"/>
          </w:tcPr>
          <w:p w14:paraId="2023D7A9" w14:textId="1CC8A2F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A8AE6A3" w14:textId="77777777" w:rsidTr="007B4C18">
        <w:tc>
          <w:tcPr>
            <w:tcW w:w="709" w:type="dxa"/>
            <w:vAlign w:val="center"/>
          </w:tcPr>
          <w:p w14:paraId="37EF379D"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F356636" w14:textId="702872F5" w:rsidR="007614CA" w:rsidRPr="00FF26DD" w:rsidRDefault="007614CA" w:rsidP="007614CA">
            <w:pPr>
              <w:jc w:val="both"/>
              <w:rPr>
                <w:color w:val="000000" w:themeColor="text1"/>
              </w:rPr>
            </w:pPr>
            <w:r w:rsidRPr="00FF26DD">
              <w:rPr>
                <w:color w:val="000000" w:themeColor="text1"/>
              </w:rPr>
              <w:t xml:space="preserve">Đăng ký kế hoạch bảo dưỡng, sửa </w:t>
            </w:r>
            <w:r w:rsidR="009836E3" w:rsidRPr="00FF26DD">
              <w:rPr>
                <w:color w:val="000000" w:themeColor="text1"/>
              </w:rPr>
              <w:t>chữa nguồn điện cho 01</w:t>
            </w:r>
            <w:r w:rsidRPr="00FF26DD">
              <w:rPr>
                <w:color w:val="000000" w:themeColor="text1"/>
              </w:rPr>
              <w:t xml:space="preserve"> tuần tiếp theo (khi có điều chỉnh hoặc phát sinh so với kế hoạch tháng) (*)</w:t>
            </w:r>
          </w:p>
        </w:tc>
        <w:tc>
          <w:tcPr>
            <w:tcW w:w="720" w:type="dxa"/>
            <w:vAlign w:val="center"/>
          </w:tcPr>
          <w:p w14:paraId="6E9F2033" w14:textId="77777777" w:rsidR="007614CA" w:rsidRPr="00FF26DD" w:rsidRDefault="007614CA" w:rsidP="007614CA">
            <w:pPr>
              <w:jc w:val="center"/>
              <w:rPr>
                <w:color w:val="000000" w:themeColor="text1"/>
              </w:rPr>
            </w:pPr>
          </w:p>
        </w:tc>
        <w:tc>
          <w:tcPr>
            <w:tcW w:w="630" w:type="dxa"/>
            <w:vAlign w:val="center"/>
          </w:tcPr>
          <w:p w14:paraId="69A324A8" w14:textId="77777777" w:rsidR="007614CA" w:rsidRPr="00FF26DD" w:rsidRDefault="007614CA" w:rsidP="007614CA">
            <w:pPr>
              <w:jc w:val="center"/>
              <w:rPr>
                <w:color w:val="000000" w:themeColor="text1"/>
              </w:rPr>
            </w:pPr>
          </w:p>
        </w:tc>
        <w:tc>
          <w:tcPr>
            <w:tcW w:w="630" w:type="dxa"/>
            <w:vAlign w:val="center"/>
          </w:tcPr>
          <w:p w14:paraId="32C24308"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192695D" w14:textId="0E5D068B" w:rsidR="007614CA" w:rsidRPr="00FF26DD" w:rsidRDefault="007614CA" w:rsidP="007B4C18">
            <w:pPr>
              <w:jc w:val="center"/>
              <w:rPr>
                <w:color w:val="000000" w:themeColor="text1"/>
              </w:rPr>
            </w:pPr>
            <w:r w:rsidRPr="00FF26DD">
              <w:rPr>
                <w:color w:val="000000" w:themeColor="text1"/>
              </w:rPr>
              <w:t xml:space="preserve">10h </w:t>
            </w:r>
            <w:r w:rsidR="00C42F1D" w:rsidRPr="00FF26DD">
              <w:rPr>
                <w:color w:val="000000" w:themeColor="text1"/>
              </w:rPr>
              <w:t>thứ Ba</w:t>
            </w:r>
            <w:r w:rsidRPr="00FF26DD">
              <w:rPr>
                <w:color w:val="000000" w:themeColor="text1"/>
              </w:rPr>
              <w:t xml:space="preserve"> tuần W-1</w:t>
            </w:r>
          </w:p>
        </w:tc>
        <w:tc>
          <w:tcPr>
            <w:tcW w:w="1080" w:type="dxa"/>
            <w:vAlign w:val="center"/>
          </w:tcPr>
          <w:p w14:paraId="48E0FE5C"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0FE734AA" w14:textId="77777777" w:rsidTr="007B4C18">
        <w:tc>
          <w:tcPr>
            <w:tcW w:w="709" w:type="dxa"/>
            <w:vAlign w:val="center"/>
          </w:tcPr>
          <w:p w14:paraId="3DBEE58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F78AF61" w14:textId="2FBED25D" w:rsidR="007614CA" w:rsidRPr="00FF26DD" w:rsidRDefault="007614CA" w:rsidP="007614CA">
            <w:pPr>
              <w:jc w:val="both"/>
              <w:rPr>
                <w:color w:val="000000" w:themeColor="text1"/>
              </w:rPr>
            </w:pPr>
            <w:r w:rsidRPr="00FF26DD">
              <w:rPr>
                <w:color w:val="000000" w:themeColor="text1"/>
              </w:rPr>
              <w:t xml:space="preserve">Đăng ký kế hoạch bảo </w:t>
            </w:r>
            <w:r w:rsidR="009836E3" w:rsidRPr="00FF26DD">
              <w:rPr>
                <w:color w:val="000000" w:themeColor="text1"/>
              </w:rPr>
              <w:t>dưỡng, sửa chữa lưới điện cho 01</w:t>
            </w:r>
            <w:r w:rsidRPr="00FF26DD">
              <w:rPr>
                <w:color w:val="000000" w:themeColor="text1"/>
              </w:rPr>
              <w:t xml:space="preserve"> tuần tiếp theo (khi có điều chỉnh hoặc phát sinh so với kế hoạch tháng) (*)</w:t>
            </w:r>
          </w:p>
        </w:tc>
        <w:tc>
          <w:tcPr>
            <w:tcW w:w="720" w:type="dxa"/>
            <w:vAlign w:val="center"/>
          </w:tcPr>
          <w:p w14:paraId="33ED0AAF" w14:textId="77777777" w:rsidR="007614CA" w:rsidRPr="00FF26DD" w:rsidRDefault="007614CA" w:rsidP="007614CA">
            <w:pPr>
              <w:jc w:val="center"/>
              <w:rPr>
                <w:color w:val="000000" w:themeColor="text1"/>
              </w:rPr>
            </w:pPr>
          </w:p>
        </w:tc>
        <w:tc>
          <w:tcPr>
            <w:tcW w:w="630" w:type="dxa"/>
            <w:vAlign w:val="center"/>
          </w:tcPr>
          <w:p w14:paraId="27BFAB6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F1E468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783D1C0" w14:textId="21D0B779" w:rsidR="007614CA" w:rsidRPr="00FF26DD" w:rsidRDefault="007614CA" w:rsidP="007B4C18">
            <w:pPr>
              <w:jc w:val="center"/>
              <w:rPr>
                <w:color w:val="000000" w:themeColor="text1"/>
              </w:rPr>
            </w:pPr>
            <w:r w:rsidRPr="00FF26DD">
              <w:rPr>
                <w:color w:val="000000" w:themeColor="text1"/>
              </w:rPr>
              <w:t xml:space="preserve">10h </w:t>
            </w:r>
            <w:r w:rsidR="00C42F1D" w:rsidRPr="00FF26DD">
              <w:rPr>
                <w:color w:val="000000" w:themeColor="text1"/>
              </w:rPr>
              <w:t>thứ Ba</w:t>
            </w:r>
            <w:r w:rsidRPr="00FF26DD">
              <w:rPr>
                <w:color w:val="000000" w:themeColor="text1"/>
              </w:rPr>
              <w:t xml:space="preserve"> tuần W-1</w:t>
            </w:r>
          </w:p>
        </w:tc>
        <w:tc>
          <w:tcPr>
            <w:tcW w:w="1080" w:type="dxa"/>
            <w:vAlign w:val="center"/>
          </w:tcPr>
          <w:p w14:paraId="27129B94"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641B617D" w14:textId="77777777" w:rsidTr="007B4C18">
        <w:tc>
          <w:tcPr>
            <w:tcW w:w="709" w:type="dxa"/>
            <w:vAlign w:val="center"/>
          </w:tcPr>
          <w:p w14:paraId="33DC2491"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F739B1B" w14:textId="77777777" w:rsidR="007614CA" w:rsidRPr="00FF26DD" w:rsidRDefault="007614CA" w:rsidP="007614CA">
            <w:pPr>
              <w:jc w:val="both"/>
              <w:rPr>
                <w:color w:val="000000" w:themeColor="text1"/>
              </w:rPr>
            </w:pPr>
            <w:r w:rsidRPr="00FF26DD">
              <w:rPr>
                <w:color w:val="000000" w:themeColor="text1"/>
              </w:rPr>
              <w:t>Thông tin phục vụ lập kế hoạch vận hành tuần tới (*)</w:t>
            </w:r>
          </w:p>
        </w:tc>
        <w:tc>
          <w:tcPr>
            <w:tcW w:w="720" w:type="dxa"/>
            <w:vAlign w:val="center"/>
          </w:tcPr>
          <w:p w14:paraId="311218C7" w14:textId="77777777" w:rsidR="007614CA" w:rsidRPr="00FF26DD" w:rsidRDefault="007614CA" w:rsidP="007614CA">
            <w:pPr>
              <w:jc w:val="center"/>
              <w:rPr>
                <w:color w:val="000000" w:themeColor="text1"/>
              </w:rPr>
            </w:pPr>
            <w:r w:rsidRPr="00FF26DD">
              <w:rPr>
                <w:iCs/>
                <w:color w:val="000000" w:themeColor="text1"/>
                <w:szCs w:val="28"/>
              </w:rPr>
              <w:t>x</w:t>
            </w:r>
          </w:p>
        </w:tc>
        <w:tc>
          <w:tcPr>
            <w:tcW w:w="630" w:type="dxa"/>
            <w:vAlign w:val="center"/>
          </w:tcPr>
          <w:p w14:paraId="1E4D4617" w14:textId="77777777" w:rsidR="007614CA" w:rsidRPr="00FF26DD" w:rsidRDefault="007614CA" w:rsidP="007614CA">
            <w:pPr>
              <w:jc w:val="center"/>
              <w:rPr>
                <w:color w:val="000000" w:themeColor="text1"/>
              </w:rPr>
            </w:pPr>
          </w:p>
        </w:tc>
        <w:tc>
          <w:tcPr>
            <w:tcW w:w="630" w:type="dxa"/>
            <w:vAlign w:val="center"/>
          </w:tcPr>
          <w:p w14:paraId="158691E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6976769" w14:textId="5F1B608A" w:rsidR="007614CA" w:rsidRPr="00FF26DD" w:rsidRDefault="007614CA" w:rsidP="007B4C18">
            <w:pPr>
              <w:jc w:val="center"/>
              <w:rPr>
                <w:color w:val="000000" w:themeColor="text1"/>
              </w:rPr>
            </w:pPr>
            <w:r w:rsidRPr="00FF26DD">
              <w:rPr>
                <w:color w:val="000000" w:themeColor="text1"/>
              </w:rPr>
              <w:t xml:space="preserve">15h </w:t>
            </w:r>
            <w:r w:rsidR="00C42F1D" w:rsidRPr="00FF26DD">
              <w:rPr>
                <w:color w:val="000000" w:themeColor="text1"/>
              </w:rPr>
              <w:t>thứ Ba</w:t>
            </w:r>
            <w:r w:rsidRPr="00FF26DD">
              <w:rPr>
                <w:color w:val="000000" w:themeColor="text1"/>
              </w:rPr>
              <w:t xml:space="preserve"> tuần W-1</w:t>
            </w:r>
          </w:p>
        </w:tc>
        <w:tc>
          <w:tcPr>
            <w:tcW w:w="1080" w:type="dxa"/>
            <w:vAlign w:val="center"/>
          </w:tcPr>
          <w:p w14:paraId="59671EF4"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6942EDE2" w14:textId="77777777" w:rsidTr="007B4C18">
        <w:tc>
          <w:tcPr>
            <w:tcW w:w="709" w:type="dxa"/>
            <w:vAlign w:val="center"/>
          </w:tcPr>
          <w:p w14:paraId="0977D301"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4E671A1" w14:textId="77777777" w:rsidR="007614CA" w:rsidRPr="00FF26DD" w:rsidRDefault="007614CA" w:rsidP="007614CA">
            <w:pPr>
              <w:jc w:val="both"/>
              <w:rPr>
                <w:color w:val="000000" w:themeColor="text1"/>
              </w:rPr>
            </w:pPr>
            <w:r w:rsidRPr="00FF26DD">
              <w:rPr>
                <w:color w:val="000000" w:themeColor="text1"/>
              </w:rPr>
              <w:t>Thông tin dự báo phụ tải, bao gồm phụ tải hệ thống điện quốc gia và phụ tải hệ thống điện miền</w:t>
            </w:r>
          </w:p>
        </w:tc>
        <w:tc>
          <w:tcPr>
            <w:tcW w:w="720" w:type="dxa"/>
            <w:vAlign w:val="center"/>
          </w:tcPr>
          <w:p w14:paraId="27A2040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D8178E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B071EA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B2F3752"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7D6A1209" w14:textId="02CFE40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DAB0B45" w14:textId="77777777" w:rsidTr="007B4C18">
        <w:tc>
          <w:tcPr>
            <w:tcW w:w="709" w:type="dxa"/>
            <w:vAlign w:val="center"/>
          </w:tcPr>
          <w:p w14:paraId="47ACF8CD"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1D1BA6C" w14:textId="77777777" w:rsidR="007614CA" w:rsidRPr="00FF26DD" w:rsidRDefault="007614CA" w:rsidP="007614CA">
            <w:pPr>
              <w:jc w:val="both"/>
              <w:rPr>
                <w:color w:val="000000" w:themeColor="text1"/>
              </w:rPr>
            </w:pPr>
            <w:r w:rsidRPr="00FF26DD">
              <w:rPr>
                <w:color w:val="000000" w:themeColor="text1"/>
              </w:rPr>
              <w:t>Thông tin tổng sản lượng điện dự kiến phát của từng nhà máy điện trong tuần tới (*)</w:t>
            </w:r>
          </w:p>
        </w:tc>
        <w:tc>
          <w:tcPr>
            <w:tcW w:w="720" w:type="dxa"/>
            <w:vAlign w:val="center"/>
          </w:tcPr>
          <w:p w14:paraId="75E994ED"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D03442E" w14:textId="77777777" w:rsidR="007614CA" w:rsidRPr="00FF26DD" w:rsidRDefault="007614CA" w:rsidP="007614CA">
            <w:pPr>
              <w:jc w:val="center"/>
              <w:rPr>
                <w:color w:val="000000" w:themeColor="text1"/>
              </w:rPr>
            </w:pPr>
          </w:p>
        </w:tc>
        <w:tc>
          <w:tcPr>
            <w:tcW w:w="630" w:type="dxa"/>
            <w:vAlign w:val="center"/>
          </w:tcPr>
          <w:p w14:paraId="215B6AC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B1B6A58"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75CB91F3" w14:textId="56B68EC5"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E10FFCE" w14:textId="77777777" w:rsidTr="007B4C18">
        <w:tc>
          <w:tcPr>
            <w:tcW w:w="709" w:type="dxa"/>
            <w:vAlign w:val="center"/>
          </w:tcPr>
          <w:p w14:paraId="45DC106F"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66F5F46" w14:textId="38538831" w:rsidR="007614CA" w:rsidRPr="00FF26DD" w:rsidRDefault="007614CA" w:rsidP="007614CA">
            <w:pPr>
              <w:jc w:val="both"/>
              <w:rPr>
                <w:color w:val="000000" w:themeColor="text1"/>
              </w:rPr>
            </w:pPr>
            <w:r w:rsidRPr="00FF26DD">
              <w:rPr>
                <w:color w:val="000000" w:themeColor="text1"/>
              </w:rPr>
              <w:t xml:space="preserve">Thông tin giá trị nước và sản lượng dự kiến </w:t>
            </w:r>
            <w:r w:rsidR="00FD248E" w:rsidRPr="00FF26DD">
              <w:rPr>
                <w:color w:val="000000" w:themeColor="text1"/>
              </w:rPr>
              <w:t>từng chu kỳ</w:t>
            </w:r>
            <w:r w:rsidRPr="00FF26DD">
              <w:rPr>
                <w:color w:val="000000" w:themeColor="text1"/>
              </w:rPr>
              <w:t xml:space="preserve"> của nhà máy thủy điện chiến lược đa mục tiêu</w:t>
            </w:r>
          </w:p>
        </w:tc>
        <w:tc>
          <w:tcPr>
            <w:tcW w:w="720" w:type="dxa"/>
            <w:vAlign w:val="center"/>
          </w:tcPr>
          <w:p w14:paraId="19A6B7F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BEBD5F9" w14:textId="77777777" w:rsidR="007614CA" w:rsidRPr="00FF26DD" w:rsidRDefault="007614CA" w:rsidP="007614CA">
            <w:pPr>
              <w:jc w:val="center"/>
              <w:rPr>
                <w:color w:val="000000" w:themeColor="text1"/>
              </w:rPr>
            </w:pPr>
          </w:p>
        </w:tc>
        <w:tc>
          <w:tcPr>
            <w:tcW w:w="630" w:type="dxa"/>
            <w:vAlign w:val="center"/>
          </w:tcPr>
          <w:p w14:paraId="117C6C2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D4CEA14"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3ABCF508" w14:textId="45E78B82"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61CDA7D" w14:textId="77777777" w:rsidTr="007B4C18">
        <w:tc>
          <w:tcPr>
            <w:tcW w:w="709" w:type="dxa"/>
            <w:vAlign w:val="center"/>
          </w:tcPr>
          <w:p w14:paraId="6D32821C"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5B66B2D" w14:textId="4D20E15D" w:rsidR="007614CA" w:rsidRPr="00FF26DD" w:rsidRDefault="007614CA" w:rsidP="009836E3">
            <w:pPr>
              <w:jc w:val="both"/>
              <w:rPr>
                <w:color w:val="000000" w:themeColor="text1"/>
              </w:rPr>
            </w:pPr>
            <w:r w:rsidRPr="00FF26DD">
              <w:rPr>
                <w:color w:val="000000" w:themeColor="text1"/>
              </w:rPr>
              <w:t xml:space="preserve">Thông tin giá trị nước của các nhà máy </w:t>
            </w:r>
            <w:r w:rsidR="00C42F1D" w:rsidRPr="00FF26DD">
              <w:rPr>
                <w:color w:val="000000" w:themeColor="text1"/>
              </w:rPr>
              <w:t>thủy</w:t>
            </w:r>
            <w:r w:rsidRPr="00FF26DD">
              <w:rPr>
                <w:color w:val="000000" w:themeColor="text1"/>
              </w:rPr>
              <w:t xml:space="preserve"> điện bậc thang, các nhà máy </w:t>
            </w:r>
            <w:r w:rsidR="00C42F1D" w:rsidRPr="00FF26DD">
              <w:rPr>
                <w:color w:val="000000" w:themeColor="text1"/>
              </w:rPr>
              <w:t>thủy</w:t>
            </w:r>
            <w:r w:rsidRPr="00FF26DD">
              <w:rPr>
                <w:color w:val="000000" w:themeColor="text1"/>
              </w:rPr>
              <w:t xml:space="preserve"> điện có hồ chứa điều tiết </w:t>
            </w:r>
            <w:r w:rsidR="009836E3" w:rsidRPr="00FF26DD">
              <w:rPr>
                <w:color w:val="000000" w:themeColor="text1"/>
              </w:rPr>
              <w:t>từ 02 ngày trở lên</w:t>
            </w:r>
            <w:r w:rsidRPr="00FF26DD">
              <w:rPr>
                <w:color w:val="000000" w:themeColor="text1"/>
              </w:rPr>
              <w:t xml:space="preserve"> (*)</w:t>
            </w:r>
          </w:p>
        </w:tc>
        <w:tc>
          <w:tcPr>
            <w:tcW w:w="720" w:type="dxa"/>
            <w:vAlign w:val="center"/>
          </w:tcPr>
          <w:p w14:paraId="023A72B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74EC5DF" w14:textId="77777777" w:rsidR="007614CA" w:rsidRPr="00FF26DD" w:rsidRDefault="007614CA" w:rsidP="007614CA">
            <w:pPr>
              <w:jc w:val="center"/>
              <w:rPr>
                <w:color w:val="000000" w:themeColor="text1"/>
              </w:rPr>
            </w:pPr>
          </w:p>
        </w:tc>
        <w:tc>
          <w:tcPr>
            <w:tcW w:w="630" w:type="dxa"/>
            <w:vAlign w:val="center"/>
          </w:tcPr>
          <w:p w14:paraId="4409C02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51C5A60"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6BC3EB0A" w14:textId="63E1858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C8F0A0A" w14:textId="77777777" w:rsidTr="007B4C18">
        <w:tc>
          <w:tcPr>
            <w:tcW w:w="709" w:type="dxa"/>
            <w:vAlign w:val="center"/>
          </w:tcPr>
          <w:p w14:paraId="3E0A7421"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215FA8B" w14:textId="77777777" w:rsidR="007614CA" w:rsidRPr="00FF26DD" w:rsidRDefault="007614CA" w:rsidP="007614CA">
            <w:pPr>
              <w:jc w:val="both"/>
              <w:rPr>
                <w:color w:val="000000" w:themeColor="text1"/>
              </w:rPr>
            </w:pPr>
            <w:r w:rsidRPr="00FF26DD">
              <w:rPr>
                <w:color w:val="000000" w:themeColor="text1"/>
              </w:rPr>
              <w:t>Thông tin giá trị nước cao nhất của các nhà máy thủy điện tham gia thị trường điện</w:t>
            </w:r>
          </w:p>
        </w:tc>
        <w:tc>
          <w:tcPr>
            <w:tcW w:w="720" w:type="dxa"/>
            <w:vAlign w:val="center"/>
          </w:tcPr>
          <w:p w14:paraId="1039773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79E84B2" w14:textId="77777777" w:rsidR="007614CA" w:rsidRPr="00FF26DD" w:rsidRDefault="007614CA" w:rsidP="007614CA">
            <w:pPr>
              <w:jc w:val="center"/>
              <w:rPr>
                <w:color w:val="000000" w:themeColor="text1"/>
              </w:rPr>
            </w:pPr>
          </w:p>
        </w:tc>
        <w:tc>
          <w:tcPr>
            <w:tcW w:w="630" w:type="dxa"/>
            <w:vAlign w:val="center"/>
          </w:tcPr>
          <w:p w14:paraId="675557B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013B48B"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1F020BE5" w14:textId="343FBCE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15FA7C9" w14:textId="77777777" w:rsidTr="007B4C18">
        <w:tc>
          <w:tcPr>
            <w:tcW w:w="709" w:type="dxa"/>
            <w:vAlign w:val="center"/>
          </w:tcPr>
          <w:p w14:paraId="0680DDCE"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8C9D5D8" w14:textId="017282BB" w:rsidR="007614CA" w:rsidRPr="00FF26DD" w:rsidRDefault="007614CA" w:rsidP="007614CA">
            <w:pPr>
              <w:jc w:val="both"/>
              <w:rPr>
                <w:color w:val="000000" w:themeColor="text1"/>
              </w:rPr>
            </w:pPr>
            <w:r w:rsidRPr="00FF26DD">
              <w:rPr>
                <w:color w:val="000000" w:themeColor="text1"/>
              </w:rPr>
              <w:t>Thông tin sản lượng dự kiến từng chu kỳ của các</w:t>
            </w:r>
            <w:r w:rsidR="009836E3" w:rsidRPr="00FF26DD">
              <w:rPr>
                <w:color w:val="000000" w:themeColor="text1"/>
              </w:rPr>
              <w:t xml:space="preserve"> nhà máy </w:t>
            </w:r>
            <w:r w:rsidR="00C42F1D" w:rsidRPr="00FF26DD">
              <w:rPr>
                <w:color w:val="000000" w:themeColor="text1"/>
              </w:rPr>
              <w:t>thủy</w:t>
            </w:r>
            <w:r w:rsidR="009836E3" w:rsidRPr="00FF26DD">
              <w:rPr>
                <w:color w:val="000000" w:themeColor="text1"/>
              </w:rPr>
              <w:t xml:space="preserve"> điện có hồ chứa</w:t>
            </w:r>
            <w:r w:rsidRPr="00FF26DD">
              <w:rPr>
                <w:color w:val="000000" w:themeColor="text1"/>
              </w:rPr>
              <w:t xml:space="preserve"> </w:t>
            </w:r>
            <w:r w:rsidRPr="00FF26DD">
              <w:rPr>
                <w:color w:val="000000" w:themeColor="text1"/>
                <w:lang w:val="vi-VN"/>
              </w:rPr>
              <w:t xml:space="preserve">dưới </w:t>
            </w:r>
            <w:r w:rsidRPr="00FF26DD">
              <w:rPr>
                <w:color w:val="000000" w:themeColor="text1"/>
              </w:rPr>
              <w:t>02 ngày</w:t>
            </w:r>
            <w:r w:rsidRPr="00FF26DD" w:rsidDel="0093177F">
              <w:rPr>
                <w:color w:val="000000" w:themeColor="text1"/>
              </w:rPr>
              <w:t xml:space="preserve"> </w:t>
            </w:r>
            <w:r w:rsidRPr="00FF26DD">
              <w:rPr>
                <w:color w:val="000000" w:themeColor="text1"/>
              </w:rPr>
              <w:t>(*)</w:t>
            </w:r>
          </w:p>
        </w:tc>
        <w:tc>
          <w:tcPr>
            <w:tcW w:w="720" w:type="dxa"/>
            <w:vAlign w:val="center"/>
          </w:tcPr>
          <w:p w14:paraId="121D872E"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1D79CAC" w14:textId="77777777" w:rsidR="007614CA" w:rsidRPr="00FF26DD" w:rsidRDefault="007614CA" w:rsidP="007614CA">
            <w:pPr>
              <w:jc w:val="center"/>
              <w:rPr>
                <w:color w:val="000000" w:themeColor="text1"/>
              </w:rPr>
            </w:pPr>
          </w:p>
        </w:tc>
        <w:tc>
          <w:tcPr>
            <w:tcW w:w="630" w:type="dxa"/>
            <w:vAlign w:val="center"/>
          </w:tcPr>
          <w:p w14:paraId="17A2255D"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2802113"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4881A9E6" w14:textId="325D3790"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27BA75E" w14:textId="77777777" w:rsidTr="007B4C18">
        <w:tc>
          <w:tcPr>
            <w:tcW w:w="709" w:type="dxa"/>
            <w:vAlign w:val="center"/>
          </w:tcPr>
          <w:p w14:paraId="3DB48B9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25BAA7F" w14:textId="77777777" w:rsidR="007614CA" w:rsidRPr="00FF26DD" w:rsidRDefault="007614CA" w:rsidP="007614CA">
            <w:pPr>
              <w:jc w:val="both"/>
              <w:rPr>
                <w:color w:val="000000" w:themeColor="text1"/>
              </w:rPr>
            </w:pPr>
            <w:r w:rsidRPr="00FF26DD">
              <w:rPr>
                <w:color w:val="000000" w:themeColor="text1"/>
              </w:rPr>
              <w:t xml:space="preserve">Mực nước giới hạn tuần của các hồ chứa thủy điện có khả năng điều tiết </w:t>
            </w:r>
            <w:r w:rsidRPr="00FF26DD">
              <w:rPr>
                <w:color w:val="000000" w:themeColor="text1"/>
                <w:szCs w:val="28"/>
              </w:rPr>
              <w:t>từ 02 ngày trở lên</w:t>
            </w:r>
            <w:r w:rsidRPr="00FF26DD" w:rsidDel="0093177F">
              <w:rPr>
                <w:color w:val="000000" w:themeColor="text1"/>
              </w:rPr>
              <w:t xml:space="preserve"> </w:t>
            </w:r>
            <w:r w:rsidRPr="00FF26DD">
              <w:rPr>
                <w:color w:val="000000" w:themeColor="text1"/>
              </w:rPr>
              <w:t>(*)</w:t>
            </w:r>
          </w:p>
        </w:tc>
        <w:tc>
          <w:tcPr>
            <w:tcW w:w="720" w:type="dxa"/>
            <w:vAlign w:val="center"/>
          </w:tcPr>
          <w:p w14:paraId="21A89C0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C76CD33" w14:textId="77777777" w:rsidR="007614CA" w:rsidRPr="00FF26DD" w:rsidRDefault="007614CA" w:rsidP="007614CA">
            <w:pPr>
              <w:jc w:val="center"/>
              <w:rPr>
                <w:color w:val="000000" w:themeColor="text1"/>
              </w:rPr>
            </w:pPr>
          </w:p>
        </w:tc>
        <w:tc>
          <w:tcPr>
            <w:tcW w:w="630" w:type="dxa"/>
            <w:vAlign w:val="center"/>
          </w:tcPr>
          <w:p w14:paraId="54AB05C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00889FD"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22A296B0" w14:textId="1EB39E0A"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76C30AA" w14:textId="77777777" w:rsidTr="007B4C18">
        <w:tc>
          <w:tcPr>
            <w:tcW w:w="709" w:type="dxa"/>
            <w:vAlign w:val="center"/>
          </w:tcPr>
          <w:p w14:paraId="6CD09B4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9E22D11" w14:textId="77777777" w:rsidR="007614CA" w:rsidRPr="00FF26DD" w:rsidRDefault="007614CA" w:rsidP="007614CA">
            <w:pPr>
              <w:jc w:val="both"/>
              <w:rPr>
                <w:color w:val="000000" w:themeColor="text1"/>
              </w:rPr>
            </w:pPr>
            <w:r w:rsidRPr="00FF26DD">
              <w:rPr>
                <w:color w:val="000000" w:themeColor="text1"/>
              </w:rPr>
              <w:t>Giá trung bình của các giá trần bản chào của các tổ máy nhiệt điện tham gia thị trường điện trong kế hoạch vận hành tháng</w:t>
            </w:r>
          </w:p>
        </w:tc>
        <w:tc>
          <w:tcPr>
            <w:tcW w:w="720" w:type="dxa"/>
            <w:vAlign w:val="center"/>
          </w:tcPr>
          <w:p w14:paraId="14E7AE3C"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713EB19" w14:textId="77777777" w:rsidR="007614CA" w:rsidRPr="00FF26DD" w:rsidRDefault="007614CA" w:rsidP="007614CA">
            <w:pPr>
              <w:jc w:val="center"/>
              <w:rPr>
                <w:color w:val="000000" w:themeColor="text1"/>
              </w:rPr>
            </w:pPr>
          </w:p>
        </w:tc>
        <w:tc>
          <w:tcPr>
            <w:tcW w:w="630" w:type="dxa"/>
            <w:vAlign w:val="center"/>
          </w:tcPr>
          <w:p w14:paraId="722ED38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974E943" w14:textId="77777777" w:rsidR="007614CA" w:rsidRPr="00FF26DD" w:rsidRDefault="007614CA" w:rsidP="007B4C18">
            <w:pPr>
              <w:jc w:val="center"/>
              <w:rPr>
                <w:color w:val="000000" w:themeColor="text1"/>
              </w:rPr>
            </w:pPr>
            <w:r w:rsidRPr="00FF26DD">
              <w:rPr>
                <w:color w:val="000000" w:themeColor="text1"/>
              </w:rPr>
              <w:t>10h Thứ Sáu tuần W-1</w:t>
            </w:r>
          </w:p>
        </w:tc>
        <w:tc>
          <w:tcPr>
            <w:tcW w:w="1080" w:type="dxa"/>
            <w:vAlign w:val="center"/>
          </w:tcPr>
          <w:p w14:paraId="65256A4E" w14:textId="77E8EC1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8E8F629" w14:textId="77777777" w:rsidTr="007B4C18">
        <w:tc>
          <w:tcPr>
            <w:tcW w:w="709" w:type="dxa"/>
            <w:vAlign w:val="center"/>
          </w:tcPr>
          <w:p w14:paraId="3C93CD0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D2DC5F6" w14:textId="77777777" w:rsidR="007614CA" w:rsidRPr="00FF26DD" w:rsidRDefault="007614CA" w:rsidP="007614CA">
            <w:pPr>
              <w:jc w:val="both"/>
              <w:rPr>
                <w:color w:val="000000" w:themeColor="text1"/>
              </w:rPr>
            </w:pPr>
            <w:r w:rsidRPr="00FF26DD">
              <w:rPr>
                <w:color w:val="000000" w:themeColor="text1"/>
              </w:rPr>
              <w:t>Thông tin lịch sửa chữa tuần tới (*)</w:t>
            </w:r>
          </w:p>
        </w:tc>
        <w:tc>
          <w:tcPr>
            <w:tcW w:w="720" w:type="dxa"/>
            <w:vAlign w:val="center"/>
          </w:tcPr>
          <w:p w14:paraId="3010333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88A0F2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3738E1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31F53EF"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43E3E585" w14:textId="047A1EA7"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32D4EAB" w14:textId="77777777" w:rsidTr="007B4C18">
        <w:tc>
          <w:tcPr>
            <w:tcW w:w="709" w:type="dxa"/>
            <w:vAlign w:val="center"/>
          </w:tcPr>
          <w:p w14:paraId="3C384A60"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68A29A7" w14:textId="3136DE30" w:rsidR="007614CA" w:rsidRPr="00FF26DD" w:rsidRDefault="007614CA" w:rsidP="007614CA">
            <w:pPr>
              <w:jc w:val="both"/>
              <w:rPr>
                <w:color w:val="000000" w:themeColor="text1"/>
              </w:rPr>
            </w:pPr>
            <w:r w:rsidRPr="00FF26DD">
              <w:rPr>
                <w:color w:val="000000" w:themeColor="text1"/>
              </w:rPr>
              <w:t>Thông tin</w:t>
            </w:r>
            <w:r w:rsidR="00FD248E" w:rsidRPr="00FF26DD">
              <w:rPr>
                <w:color w:val="000000" w:themeColor="text1"/>
              </w:rPr>
              <w:t xml:space="preserve"> nhu cầu dịch vụ điều khiển tần số thứ cấp,</w:t>
            </w:r>
            <w:r w:rsidRPr="00FF26DD">
              <w:rPr>
                <w:color w:val="000000" w:themeColor="text1"/>
              </w:rPr>
              <w:t xml:space="preserve"> danh sách các tổ máy dự kiến</w:t>
            </w:r>
            <w:r w:rsidR="00FD248E" w:rsidRPr="00FF26DD">
              <w:rPr>
                <w:color w:val="000000" w:themeColor="text1"/>
              </w:rPr>
              <w:t xml:space="preserve"> cung cấp</w:t>
            </w:r>
            <w:r w:rsidRPr="00FF26DD">
              <w:rPr>
                <w:color w:val="000000" w:themeColor="text1"/>
              </w:rPr>
              <w:t xml:space="preserve"> dịch vụ điều khiển tần số thứ cấp </w:t>
            </w:r>
            <w:r w:rsidR="00FD248E" w:rsidRPr="00FF26DD">
              <w:rPr>
                <w:color w:val="000000" w:themeColor="text1"/>
              </w:rPr>
              <w:t xml:space="preserve">trong kế hoạch vận hành </w:t>
            </w:r>
            <w:r w:rsidRPr="00FF26DD">
              <w:rPr>
                <w:color w:val="000000" w:themeColor="text1"/>
              </w:rPr>
              <w:t>tuần tới</w:t>
            </w:r>
          </w:p>
        </w:tc>
        <w:tc>
          <w:tcPr>
            <w:tcW w:w="720" w:type="dxa"/>
            <w:vAlign w:val="center"/>
          </w:tcPr>
          <w:p w14:paraId="0D6CD14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2A52999" w14:textId="77777777" w:rsidR="007614CA" w:rsidRPr="00FF26DD" w:rsidRDefault="007614CA" w:rsidP="007614CA">
            <w:pPr>
              <w:jc w:val="center"/>
              <w:rPr>
                <w:color w:val="000000" w:themeColor="text1"/>
              </w:rPr>
            </w:pPr>
          </w:p>
        </w:tc>
        <w:tc>
          <w:tcPr>
            <w:tcW w:w="630" w:type="dxa"/>
            <w:vAlign w:val="center"/>
          </w:tcPr>
          <w:p w14:paraId="35398AC7"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B8DD6F8" w14:textId="77777777" w:rsidR="007614CA" w:rsidRPr="00FF26DD" w:rsidRDefault="007614CA" w:rsidP="007B4C18">
            <w:pPr>
              <w:jc w:val="center"/>
              <w:rPr>
                <w:color w:val="000000" w:themeColor="text1"/>
              </w:rPr>
            </w:pPr>
            <w:r w:rsidRPr="00FF26DD">
              <w:rPr>
                <w:color w:val="000000" w:themeColor="text1"/>
              </w:rPr>
              <w:t>15h Thứ Sáu tuần W-1</w:t>
            </w:r>
          </w:p>
        </w:tc>
        <w:tc>
          <w:tcPr>
            <w:tcW w:w="1080" w:type="dxa"/>
            <w:vAlign w:val="center"/>
          </w:tcPr>
          <w:p w14:paraId="0B7CF0C4" w14:textId="232B8594"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6A75BAC" w14:textId="77777777" w:rsidTr="007B4C18">
        <w:tc>
          <w:tcPr>
            <w:tcW w:w="709" w:type="dxa"/>
            <w:vAlign w:val="center"/>
          </w:tcPr>
          <w:p w14:paraId="02735AF5" w14:textId="77777777" w:rsidR="00FD248E" w:rsidRPr="00FF26DD" w:rsidRDefault="00FD248E" w:rsidP="00FD248E">
            <w:pPr>
              <w:numPr>
                <w:ilvl w:val="0"/>
                <w:numId w:val="41"/>
              </w:numPr>
              <w:ind w:left="0" w:right="-738" w:firstLine="0"/>
              <w:jc w:val="center"/>
              <w:rPr>
                <w:color w:val="000000" w:themeColor="text1"/>
              </w:rPr>
            </w:pPr>
          </w:p>
        </w:tc>
        <w:tc>
          <w:tcPr>
            <w:tcW w:w="8077" w:type="dxa"/>
          </w:tcPr>
          <w:p w14:paraId="1E7507A7" w14:textId="480CC633" w:rsidR="00FD248E" w:rsidRPr="00FF26DD" w:rsidRDefault="00FD248E" w:rsidP="00FD248E">
            <w:pPr>
              <w:jc w:val="both"/>
              <w:rPr>
                <w:color w:val="000000" w:themeColor="text1"/>
              </w:rPr>
            </w:pPr>
            <w:r w:rsidRPr="00FF26DD">
              <w:rPr>
                <w:color w:val="000000" w:themeColor="text1"/>
              </w:rPr>
              <w:t>Công suất vận hành dự kiến từng chu kỳ của hệ thống pin lưu trữ năng lượng</w:t>
            </w:r>
          </w:p>
        </w:tc>
        <w:tc>
          <w:tcPr>
            <w:tcW w:w="720" w:type="dxa"/>
          </w:tcPr>
          <w:p w14:paraId="0AB35050" w14:textId="2D1C804C" w:rsidR="00FD248E" w:rsidRPr="00FF26DD" w:rsidRDefault="00FD248E" w:rsidP="00FD248E">
            <w:pPr>
              <w:jc w:val="center"/>
              <w:rPr>
                <w:color w:val="000000" w:themeColor="text1"/>
              </w:rPr>
            </w:pPr>
            <w:r w:rsidRPr="00FF26DD">
              <w:rPr>
                <w:color w:val="000000" w:themeColor="text1"/>
              </w:rPr>
              <w:t>x</w:t>
            </w:r>
          </w:p>
        </w:tc>
        <w:tc>
          <w:tcPr>
            <w:tcW w:w="630" w:type="dxa"/>
          </w:tcPr>
          <w:p w14:paraId="1C1CD1D9" w14:textId="77777777" w:rsidR="00FD248E" w:rsidRPr="00FF26DD" w:rsidRDefault="00FD248E" w:rsidP="00FD248E">
            <w:pPr>
              <w:jc w:val="center"/>
              <w:rPr>
                <w:color w:val="000000" w:themeColor="text1"/>
              </w:rPr>
            </w:pPr>
          </w:p>
        </w:tc>
        <w:tc>
          <w:tcPr>
            <w:tcW w:w="630" w:type="dxa"/>
          </w:tcPr>
          <w:p w14:paraId="18AB41EF" w14:textId="3972C16C" w:rsidR="00FD248E" w:rsidRPr="00FF26DD" w:rsidRDefault="00FD248E" w:rsidP="00FD248E">
            <w:pPr>
              <w:jc w:val="center"/>
              <w:rPr>
                <w:color w:val="000000" w:themeColor="text1"/>
              </w:rPr>
            </w:pPr>
            <w:r w:rsidRPr="00FF26DD">
              <w:rPr>
                <w:color w:val="000000" w:themeColor="text1"/>
              </w:rPr>
              <w:t>x</w:t>
            </w:r>
          </w:p>
        </w:tc>
        <w:tc>
          <w:tcPr>
            <w:tcW w:w="2767" w:type="dxa"/>
            <w:vAlign w:val="center"/>
          </w:tcPr>
          <w:p w14:paraId="7D0D27F7" w14:textId="02730F99" w:rsidR="00FD248E" w:rsidRPr="00FF26DD" w:rsidRDefault="00FD248E" w:rsidP="007B4C18">
            <w:pPr>
              <w:jc w:val="center"/>
              <w:rPr>
                <w:color w:val="000000" w:themeColor="text1"/>
              </w:rPr>
            </w:pPr>
            <w:r w:rsidRPr="00FF26DD">
              <w:rPr>
                <w:color w:val="000000" w:themeColor="text1"/>
              </w:rPr>
              <w:t>15h Thứ Sáu tuần W-1</w:t>
            </w:r>
          </w:p>
        </w:tc>
        <w:tc>
          <w:tcPr>
            <w:tcW w:w="1080" w:type="dxa"/>
            <w:vAlign w:val="center"/>
          </w:tcPr>
          <w:p w14:paraId="7CC32D22" w14:textId="132A1F60" w:rsidR="00FD248E" w:rsidRPr="00FF26DD" w:rsidRDefault="00FD248E" w:rsidP="007B4C18">
            <w:pPr>
              <w:jc w:val="center"/>
              <w:rPr>
                <w:color w:val="000000" w:themeColor="text1"/>
              </w:rPr>
            </w:pPr>
            <w:r w:rsidRPr="00FF26DD">
              <w:rPr>
                <w:color w:val="000000" w:themeColor="text1"/>
              </w:rPr>
              <w:t>NSMO</w:t>
            </w:r>
          </w:p>
        </w:tc>
      </w:tr>
      <w:tr w:rsidR="00FF26DD" w:rsidRPr="00FF26DD" w14:paraId="6B9E73B5" w14:textId="77777777" w:rsidTr="007B4C18">
        <w:tc>
          <w:tcPr>
            <w:tcW w:w="709" w:type="dxa"/>
            <w:vAlign w:val="center"/>
          </w:tcPr>
          <w:p w14:paraId="0C2FCA32"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06C8C00" w14:textId="6D55D39F" w:rsidR="007614CA" w:rsidRPr="00FF26DD" w:rsidRDefault="007614CA" w:rsidP="00A27578">
            <w:pPr>
              <w:jc w:val="both"/>
              <w:rPr>
                <w:color w:val="000000" w:themeColor="text1"/>
              </w:rPr>
            </w:pPr>
            <w:r w:rsidRPr="00FF26DD">
              <w:rPr>
                <w:color w:val="000000" w:themeColor="text1"/>
              </w:rPr>
              <w:t>Thông tin phục vụ đánh</w:t>
            </w:r>
            <w:r w:rsidR="004D7FC3" w:rsidRPr="00FF26DD">
              <w:rPr>
                <w:color w:val="000000" w:themeColor="text1"/>
              </w:rPr>
              <w:t xml:space="preserve"> giá</w:t>
            </w:r>
            <w:r w:rsidRPr="00FF26DD">
              <w:rPr>
                <w:color w:val="000000" w:themeColor="text1"/>
              </w:rPr>
              <w:t xml:space="preserve"> </w:t>
            </w:r>
            <w:r w:rsidR="00A27578" w:rsidRPr="00FF26DD">
              <w:rPr>
                <w:color w:val="000000" w:themeColor="text1"/>
              </w:rPr>
              <w:t>khả năng bảo đảm cung cấp</w:t>
            </w:r>
            <w:r w:rsidR="009836E3" w:rsidRPr="00FF26DD">
              <w:rPr>
                <w:color w:val="000000" w:themeColor="text1"/>
              </w:rPr>
              <w:t xml:space="preserve"> điện ngắn hạn cho 02</w:t>
            </w:r>
            <w:r w:rsidRPr="00FF26DD">
              <w:rPr>
                <w:color w:val="000000" w:themeColor="text1"/>
              </w:rPr>
              <w:t xml:space="preserve"> ngày tới của Đơn vị phát điện </w:t>
            </w:r>
          </w:p>
        </w:tc>
        <w:tc>
          <w:tcPr>
            <w:tcW w:w="720" w:type="dxa"/>
            <w:vAlign w:val="center"/>
          </w:tcPr>
          <w:p w14:paraId="7F439970" w14:textId="77777777" w:rsidR="007614CA" w:rsidRPr="00FF26DD" w:rsidRDefault="007614CA" w:rsidP="007614CA">
            <w:pPr>
              <w:jc w:val="center"/>
              <w:rPr>
                <w:color w:val="000000" w:themeColor="text1"/>
              </w:rPr>
            </w:pPr>
          </w:p>
        </w:tc>
        <w:tc>
          <w:tcPr>
            <w:tcW w:w="630" w:type="dxa"/>
            <w:vAlign w:val="center"/>
          </w:tcPr>
          <w:p w14:paraId="5F625BCA" w14:textId="77777777" w:rsidR="007614CA" w:rsidRPr="00FF26DD" w:rsidRDefault="007614CA" w:rsidP="007614CA">
            <w:pPr>
              <w:jc w:val="center"/>
              <w:rPr>
                <w:color w:val="000000" w:themeColor="text1"/>
              </w:rPr>
            </w:pPr>
          </w:p>
        </w:tc>
        <w:tc>
          <w:tcPr>
            <w:tcW w:w="630" w:type="dxa"/>
            <w:vAlign w:val="center"/>
          </w:tcPr>
          <w:p w14:paraId="5B68493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ACCE3D2"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314CD545"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5A5F471C" w14:textId="77777777" w:rsidTr="007B4C18">
        <w:tc>
          <w:tcPr>
            <w:tcW w:w="709" w:type="dxa"/>
            <w:vAlign w:val="center"/>
          </w:tcPr>
          <w:p w14:paraId="38C9D712"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24CB22B" w14:textId="7BD6F53D" w:rsidR="007614CA" w:rsidRPr="00FF26DD" w:rsidRDefault="007614CA" w:rsidP="00A27578">
            <w:pPr>
              <w:jc w:val="both"/>
              <w:rPr>
                <w:color w:val="000000" w:themeColor="text1"/>
              </w:rPr>
            </w:pPr>
            <w:r w:rsidRPr="00FF26DD">
              <w:rPr>
                <w:color w:val="000000" w:themeColor="text1"/>
              </w:rPr>
              <w:t xml:space="preserve">Thông tin phục vụ đánh giá </w:t>
            </w:r>
            <w:r w:rsidR="00A27578" w:rsidRPr="00FF26DD">
              <w:rPr>
                <w:color w:val="000000" w:themeColor="text1"/>
              </w:rPr>
              <w:t>khả năng bảo đảm cung cấp</w:t>
            </w:r>
            <w:r w:rsidR="009836E3" w:rsidRPr="00FF26DD">
              <w:rPr>
                <w:color w:val="000000" w:themeColor="text1"/>
              </w:rPr>
              <w:t xml:space="preserve"> điện ngắn hạn cho 02</w:t>
            </w:r>
            <w:r w:rsidRPr="00FF26DD">
              <w:rPr>
                <w:color w:val="000000" w:themeColor="text1"/>
              </w:rPr>
              <w:t xml:space="preserve"> ngày tới của Đơn vị truyền tải điện </w:t>
            </w:r>
          </w:p>
        </w:tc>
        <w:tc>
          <w:tcPr>
            <w:tcW w:w="720" w:type="dxa"/>
            <w:vAlign w:val="center"/>
          </w:tcPr>
          <w:p w14:paraId="435BF34A" w14:textId="77777777" w:rsidR="007614CA" w:rsidRPr="00FF26DD" w:rsidRDefault="007614CA" w:rsidP="007614CA">
            <w:pPr>
              <w:jc w:val="center"/>
              <w:rPr>
                <w:color w:val="000000" w:themeColor="text1"/>
              </w:rPr>
            </w:pPr>
          </w:p>
        </w:tc>
        <w:tc>
          <w:tcPr>
            <w:tcW w:w="630" w:type="dxa"/>
            <w:vAlign w:val="center"/>
          </w:tcPr>
          <w:p w14:paraId="3991254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05065B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75A2106"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57B1C855" w14:textId="77777777" w:rsidR="007614CA" w:rsidRPr="00FF26DD" w:rsidRDefault="007614CA" w:rsidP="007B4C18">
            <w:pPr>
              <w:jc w:val="center"/>
              <w:rPr>
                <w:color w:val="000000" w:themeColor="text1"/>
              </w:rPr>
            </w:pPr>
            <w:r w:rsidRPr="00FF26DD">
              <w:rPr>
                <w:color w:val="000000" w:themeColor="text1"/>
              </w:rPr>
              <w:t>TNO</w:t>
            </w:r>
          </w:p>
        </w:tc>
      </w:tr>
      <w:tr w:rsidR="00FF26DD" w:rsidRPr="00FF26DD" w14:paraId="5F7BDF72" w14:textId="77777777" w:rsidTr="007B4C18">
        <w:tc>
          <w:tcPr>
            <w:tcW w:w="709" w:type="dxa"/>
            <w:vAlign w:val="center"/>
          </w:tcPr>
          <w:p w14:paraId="1437DC0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E00F719" w14:textId="77777777" w:rsidR="007614CA" w:rsidRPr="00FF26DD" w:rsidRDefault="007614CA" w:rsidP="007614CA">
            <w:pPr>
              <w:jc w:val="both"/>
              <w:rPr>
                <w:color w:val="000000" w:themeColor="text1"/>
              </w:rPr>
            </w:pPr>
            <w:r w:rsidRPr="00FF26DD">
              <w:rPr>
                <w:color w:val="000000" w:themeColor="text1"/>
              </w:rPr>
              <w:t>Thông tin dự báo phụ tải ngày D của toàn hệ thống điện quốc gia và từng miền Bắc, Trung, Nam</w:t>
            </w:r>
          </w:p>
        </w:tc>
        <w:tc>
          <w:tcPr>
            <w:tcW w:w="720" w:type="dxa"/>
            <w:vAlign w:val="center"/>
          </w:tcPr>
          <w:p w14:paraId="46144BE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3B0C43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F656ADE"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0C1B983"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52F6C1F6" w14:textId="4C87412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DD3976E" w14:textId="77777777" w:rsidTr="007B4C18">
        <w:tc>
          <w:tcPr>
            <w:tcW w:w="709" w:type="dxa"/>
            <w:vAlign w:val="center"/>
          </w:tcPr>
          <w:p w14:paraId="2E37F387"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3865716" w14:textId="3DD5E612" w:rsidR="007614CA" w:rsidRPr="00FF26DD" w:rsidRDefault="007614CA" w:rsidP="007614CA">
            <w:pPr>
              <w:jc w:val="both"/>
              <w:rPr>
                <w:color w:val="000000" w:themeColor="text1"/>
              </w:rPr>
            </w:pPr>
            <w:r w:rsidRPr="00FF26DD">
              <w:rPr>
                <w:color w:val="000000" w:themeColor="text1"/>
              </w:rPr>
              <w:t xml:space="preserve">Thông tin công suất huy động dự kiến của các nguồn điện năng xuất khẩu, nhập khẩu dự kiến trong từng chu kỳ giao dịch của ngày D của </w:t>
            </w:r>
            <w:r w:rsidR="0010718C" w:rsidRPr="00FF26DD">
              <w:rPr>
                <w:color w:val="000000" w:themeColor="text1"/>
              </w:rPr>
              <w:t>N</w:t>
            </w:r>
            <w:r w:rsidRPr="00FF26DD">
              <w:rPr>
                <w:color w:val="000000" w:themeColor="text1"/>
              </w:rPr>
              <w:t>SMO</w:t>
            </w:r>
          </w:p>
        </w:tc>
        <w:tc>
          <w:tcPr>
            <w:tcW w:w="720" w:type="dxa"/>
            <w:vAlign w:val="center"/>
          </w:tcPr>
          <w:p w14:paraId="43C7C70D"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22C1251"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4FC78A0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5076897"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78444337" w14:textId="5682AD1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55999FF" w14:textId="77777777" w:rsidTr="007B4C18">
        <w:tc>
          <w:tcPr>
            <w:tcW w:w="709" w:type="dxa"/>
            <w:vAlign w:val="center"/>
          </w:tcPr>
          <w:p w14:paraId="696539F0"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B6CAA70" w14:textId="77777777" w:rsidR="007614CA" w:rsidRPr="00FF26DD" w:rsidRDefault="007614CA" w:rsidP="007614CA">
            <w:pPr>
              <w:jc w:val="both"/>
              <w:rPr>
                <w:color w:val="000000" w:themeColor="text1"/>
              </w:rPr>
            </w:pPr>
            <w:r w:rsidRPr="00FF26DD">
              <w:rPr>
                <w:color w:val="000000" w:themeColor="text1"/>
              </w:rPr>
              <w:t>Công suất huy động dự kiến của nhà máy thủy điện chiến lược đa mục tiêu trong từng chu kỳ giao dịch của ngày tới</w:t>
            </w:r>
          </w:p>
        </w:tc>
        <w:tc>
          <w:tcPr>
            <w:tcW w:w="720" w:type="dxa"/>
            <w:vAlign w:val="center"/>
          </w:tcPr>
          <w:p w14:paraId="42D38D5D"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48E2FA3B" w14:textId="77777777" w:rsidR="007614CA" w:rsidRPr="00FF26DD" w:rsidRDefault="007614CA" w:rsidP="007614CA">
            <w:pPr>
              <w:jc w:val="center"/>
              <w:rPr>
                <w:color w:val="000000" w:themeColor="text1"/>
              </w:rPr>
            </w:pPr>
          </w:p>
        </w:tc>
        <w:tc>
          <w:tcPr>
            <w:tcW w:w="630" w:type="dxa"/>
            <w:vAlign w:val="center"/>
          </w:tcPr>
          <w:p w14:paraId="46A69448"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F9368BE"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55263204" w14:textId="446D4051"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DCC3395" w14:textId="77777777" w:rsidTr="007B4C18">
        <w:tc>
          <w:tcPr>
            <w:tcW w:w="709" w:type="dxa"/>
            <w:vAlign w:val="center"/>
          </w:tcPr>
          <w:p w14:paraId="49759D9C"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02C3892" w14:textId="300C1449" w:rsidR="007614CA" w:rsidRPr="00FF26DD" w:rsidRDefault="007614CA" w:rsidP="007614CA">
            <w:pPr>
              <w:jc w:val="both"/>
              <w:rPr>
                <w:color w:val="000000" w:themeColor="text1"/>
              </w:rPr>
            </w:pPr>
            <w:r w:rsidRPr="00FF26DD">
              <w:rPr>
                <w:color w:val="000000" w:themeColor="text1"/>
              </w:rPr>
              <w:t xml:space="preserve">Công suất huy động dự kiến của các nhà máy </w:t>
            </w:r>
            <w:r w:rsidR="00C42F1D" w:rsidRPr="00FF26DD">
              <w:rPr>
                <w:color w:val="000000" w:themeColor="text1"/>
              </w:rPr>
              <w:t>thủy</w:t>
            </w:r>
            <w:r w:rsidR="009836E3" w:rsidRPr="00FF26DD">
              <w:rPr>
                <w:color w:val="000000" w:themeColor="text1"/>
              </w:rPr>
              <w:t xml:space="preserve"> điện có hồ chứa điều tiết</w:t>
            </w:r>
            <w:r w:rsidRPr="00FF26DD">
              <w:rPr>
                <w:color w:val="000000" w:themeColor="text1"/>
              </w:rPr>
              <w:t xml:space="preserve"> </w:t>
            </w:r>
            <w:r w:rsidRPr="00FF26DD">
              <w:rPr>
                <w:color w:val="000000" w:themeColor="text1"/>
                <w:lang w:val="vi-VN"/>
              </w:rPr>
              <w:t xml:space="preserve">dưới </w:t>
            </w:r>
            <w:r w:rsidRPr="00FF26DD">
              <w:rPr>
                <w:color w:val="000000" w:themeColor="text1"/>
              </w:rPr>
              <w:t>02 ngày trong từng chu kỳ giao dịch của ngày tới</w:t>
            </w:r>
          </w:p>
        </w:tc>
        <w:tc>
          <w:tcPr>
            <w:tcW w:w="720" w:type="dxa"/>
            <w:vAlign w:val="center"/>
          </w:tcPr>
          <w:p w14:paraId="7B831D2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001E1B1" w14:textId="77777777" w:rsidR="007614CA" w:rsidRPr="00FF26DD" w:rsidRDefault="007614CA" w:rsidP="007614CA">
            <w:pPr>
              <w:jc w:val="center"/>
              <w:rPr>
                <w:color w:val="000000" w:themeColor="text1"/>
              </w:rPr>
            </w:pPr>
          </w:p>
        </w:tc>
        <w:tc>
          <w:tcPr>
            <w:tcW w:w="630" w:type="dxa"/>
            <w:vAlign w:val="center"/>
          </w:tcPr>
          <w:p w14:paraId="133C27A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5C92DB9"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11EBCAB5" w14:textId="751FD49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06E946FB" w14:textId="77777777" w:rsidTr="007B4C18">
        <w:tc>
          <w:tcPr>
            <w:tcW w:w="709" w:type="dxa"/>
            <w:vAlign w:val="center"/>
          </w:tcPr>
          <w:p w14:paraId="3DE3ACF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26ECD9A" w14:textId="77777777" w:rsidR="007614CA" w:rsidRPr="00FF26DD" w:rsidRDefault="007614CA" w:rsidP="007614CA">
            <w:pPr>
              <w:jc w:val="both"/>
              <w:rPr>
                <w:color w:val="000000" w:themeColor="text1"/>
              </w:rPr>
            </w:pPr>
            <w:r w:rsidRPr="00FF26DD">
              <w:rPr>
                <w:color w:val="000000" w:themeColor="text1"/>
              </w:rPr>
              <w:t>Tổng sản lượng khí dự kiến ngày tới của các nhà máy tuabin khí sử dụng chung một nguồn khí (*)</w:t>
            </w:r>
          </w:p>
        </w:tc>
        <w:tc>
          <w:tcPr>
            <w:tcW w:w="720" w:type="dxa"/>
            <w:vAlign w:val="center"/>
          </w:tcPr>
          <w:p w14:paraId="4FD2794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883FEBF" w14:textId="77777777" w:rsidR="007614CA" w:rsidRPr="00FF26DD" w:rsidRDefault="007614CA" w:rsidP="007614CA">
            <w:pPr>
              <w:jc w:val="center"/>
              <w:rPr>
                <w:color w:val="000000" w:themeColor="text1"/>
              </w:rPr>
            </w:pPr>
          </w:p>
        </w:tc>
        <w:tc>
          <w:tcPr>
            <w:tcW w:w="630" w:type="dxa"/>
            <w:vAlign w:val="center"/>
          </w:tcPr>
          <w:p w14:paraId="5AD0D0AF"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7E2A79D"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6D44E3EF" w14:textId="652CFE1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3377E78" w14:textId="77777777" w:rsidTr="007B4C18">
        <w:tc>
          <w:tcPr>
            <w:tcW w:w="709" w:type="dxa"/>
            <w:vAlign w:val="center"/>
          </w:tcPr>
          <w:p w14:paraId="3E54C81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58D5AC5" w14:textId="77777777" w:rsidR="007614CA" w:rsidRPr="00FF26DD" w:rsidRDefault="007614CA" w:rsidP="007614CA">
            <w:pPr>
              <w:jc w:val="both"/>
              <w:rPr>
                <w:color w:val="000000" w:themeColor="text1"/>
              </w:rPr>
            </w:pPr>
            <w:r w:rsidRPr="00FF26DD">
              <w:rPr>
                <w:color w:val="000000" w:themeColor="text1"/>
              </w:rPr>
              <w:t xml:space="preserve">Nhu cầu dịch vụ điều khiển tần số thứ cấp của hệ thống điện trong từng chu kỳ giao dịch của ngày tới </w:t>
            </w:r>
          </w:p>
        </w:tc>
        <w:tc>
          <w:tcPr>
            <w:tcW w:w="720" w:type="dxa"/>
            <w:vAlign w:val="center"/>
          </w:tcPr>
          <w:p w14:paraId="2AE022C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3A37672" w14:textId="77777777" w:rsidR="007614CA" w:rsidRPr="00FF26DD" w:rsidRDefault="007614CA" w:rsidP="007614CA">
            <w:pPr>
              <w:jc w:val="center"/>
              <w:rPr>
                <w:color w:val="000000" w:themeColor="text1"/>
              </w:rPr>
            </w:pPr>
          </w:p>
        </w:tc>
        <w:tc>
          <w:tcPr>
            <w:tcW w:w="630" w:type="dxa"/>
            <w:vAlign w:val="center"/>
          </w:tcPr>
          <w:p w14:paraId="6103F62A"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00781BF"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6B096A14" w14:textId="53A419C6"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7150D46" w14:textId="77777777" w:rsidTr="007B4C18">
        <w:tc>
          <w:tcPr>
            <w:tcW w:w="709" w:type="dxa"/>
            <w:vAlign w:val="center"/>
          </w:tcPr>
          <w:p w14:paraId="62FBAF8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C892056" w14:textId="77777777" w:rsidR="007614CA" w:rsidRPr="00FF26DD" w:rsidRDefault="007614CA" w:rsidP="007614CA">
            <w:pPr>
              <w:jc w:val="both"/>
              <w:rPr>
                <w:color w:val="000000" w:themeColor="text1"/>
              </w:rPr>
            </w:pPr>
            <w:r w:rsidRPr="00FF26DD">
              <w:rPr>
                <w:color w:val="000000" w:themeColor="text1"/>
              </w:rPr>
              <w:t>Thông tin bản chào các đơn vị chào giá trên thị trường (*)</w:t>
            </w:r>
          </w:p>
        </w:tc>
        <w:tc>
          <w:tcPr>
            <w:tcW w:w="720" w:type="dxa"/>
            <w:vAlign w:val="center"/>
          </w:tcPr>
          <w:p w14:paraId="63AA64B9" w14:textId="77777777" w:rsidR="007614CA" w:rsidRPr="00FF26DD" w:rsidRDefault="007614CA" w:rsidP="007614CA">
            <w:pPr>
              <w:jc w:val="center"/>
              <w:rPr>
                <w:color w:val="000000" w:themeColor="text1"/>
              </w:rPr>
            </w:pPr>
          </w:p>
        </w:tc>
        <w:tc>
          <w:tcPr>
            <w:tcW w:w="630" w:type="dxa"/>
            <w:vAlign w:val="center"/>
          </w:tcPr>
          <w:p w14:paraId="1AE6F330" w14:textId="77777777" w:rsidR="007614CA" w:rsidRPr="00FF26DD" w:rsidRDefault="007614CA" w:rsidP="007614CA">
            <w:pPr>
              <w:jc w:val="center"/>
              <w:rPr>
                <w:color w:val="000000" w:themeColor="text1"/>
              </w:rPr>
            </w:pPr>
          </w:p>
        </w:tc>
        <w:tc>
          <w:tcPr>
            <w:tcW w:w="630" w:type="dxa"/>
            <w:vAlign w:val="center"/>
          </w:tcPr>
          <w:p w14:paraId="290C341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436D395" w14:textId="77777777" w:rsidR="007614CA" w:rsidRPr="00FF26DD" w:rsidRDefault="007614CA" w:rsidP="007B4C18">
            <w:pPr>
              <w:jc w:val="center"/>
              <w:rPr>
                <w:color w:val="000000" w:themeColor="text1"/>
              </w:rPr>
            </w:pPr>
            <w:r w:rsidRPr="00FF26DD">
              <w:rPr>
                <w:color w:val="000000" w:themeColor="text1"/>
              </w:rPr>
              <w:t>11h30 ngày D-1</w:t>
            </w:r>
          </w:p>
        </w:tc>
        <w:tc>
          <w:tcPr>
            <w:tcW w:w="1080" w:type="dxa"/>
            <w:vAlign w:val="center"/>
          </w:tcPr>
          <w:p w14:paraId="565FDFAE" w14:textId="181CF52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1CEA99F" w14:textId="77777777" w:rsidTr="007B4C18">
        <w:tc>
          <w:tcPr>
            <w:tcW w:w="709" w:type="dxa"/>
            <w:vAlign w:val="center"/>
          </w:tcPr>
          <w:p w14:paraId="3DAB01F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476F170" w14:textId="008B1110" w:rsidR="007614CA" w:rsidRPr="00FF26DD" w:rsidRDefault="007614CA" w:rsidP="00A27578">
            <w:pPr>
              <w:jc w:val="both"/>
              <w:rPr>
                <w:color w:val="000000" w:themeColor="text1"/>
              </w:rPr>
            </w:pPr>
            <w:r w:rsidRPr="00FF26DD">
              <w:rPr>
                <w:color w:val="000000" w:themeColor="text1"/>
              </w:rPr>
              <w:t xml:space="preserve">Thông tin các kết quả đánh giá </w:t>
            </w:r>
            <w:r w:rsidR="00A27578" w:rsidRPr="00FF26DD">
              <w:rPr>
                <w:color w:val="000000" w:themeColor="text1"/>
              </w:rPr>
              <w:t>khả năng bảo đảm cung cấp</w:t>
            </w:r>
            <w:r w:rsidRPr="00FF26DD">
              <w:rPr>
                <w:color w:val="000000" w:themeColor="text1"/>
              </w:rPr>
              <w:t xml:space="preserve"> điện ngắn hạn cho ngày D</w:t>
            </w:r>
          </w:p>
        </w:tc>
        <w:tc>
          <w:tcPr>
            <w:tcW w:w="720" w:type="dxa"/>
            <w:vAlign w:val="center"/>
          </w:tcPr>
          <w:p w14:paraId="421942E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E299E3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DA7AA8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446C5C1" w14:textId="77777777" w:rsidR="007614CA" w:rsidRPr="00FF26DD" w:rsidRDefault="007614CA" w:rsidP="007B4C18">
            <w:pPr>
              <w:jc w:val="center"/>
              <w:rPr>
                <w:color w:val="000000" w:themeColor="text1"/>
              </w:rPr>
            </w:pPr>
            <w:r w:rsidRPr="00FF26DD">
              <w:rPr>
                <w:color w:val="000000" w:themeColor="text1"/>
              </w:rPr>
              <w:t>10h ngày D-1</w:t>
            </w:r>
          </w:p>
        </w:tc>
        <w:tc>
          <w:tcPr>
            <w:tcW w:w="1080" w:type="dxa"/>
            <w:vAlign w:val="center"/>
          </w:tcPr>
          <w:p w14:paraId="4A1D518F" w14:textId="1171D567"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BBD27A9" w14:textId="77777777" w:rsidTr="007B4C18">
        <w:tc>
          <w:tcPr>
            <w:tcW w:w="709" w:type="dxa"/>
            <w:vAlign w:val="center"/>
          </w:tcPr>
          <w:p w14:paraId="504E2E5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253FFC4" w14:textId="77777777" w:rsidR="007614CA" w:rsidRPr="00FF26DD" w:rsidRDefault="007614CA" w:rsidP="007614CA">
            <w:pPr>
              <w:jc w:val="both"/>
              <w:rPr>
                <w:color w:val="000000" w:themeColor="text1"/>
              </w:rPr>
            </w:pPr>
            <w:r w:rsidRPr="00FF26DD">
              <w:rPr>
                <w:color w:val="000000" w:themeColor="text1"/>
              </w:rPr>
              <w:t>Thông tin công suất huy động dự kiến bao gồm cả công suất dịch vụ điều khiển tần số thứ cấp của các tổ máy trong từng chu kỳ giao dịch của ngày tới</w:t>
            </w:r>
          </w:p>
        </w:tc>
        <w:tc>
          <w:tcPr>
            <w:tcW w:w="720" w:type="dxa"/>
            <w:vAlign w:val="center"/>
          </w:tcPr>
          <w:p w14:paraId="4B87E555"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775D3A2" w14:textId="77777777" w:rsidR="007614CA" w:rsidRPr="00FF26DD" w:rsidRDefault="007614CA" w:rsidP="007614CA">
            <w:pPr>
              <w:jc w:val="center"/>
              <w:rPr>
                <w:color w:val="000000" w:themeColor="text1"/>
              </w:rPr>
            </w:pPr>
          </w:p>
        </w:tc>
        <w:tc>
          <w:tcPr>
            <w:tcW w:w="630" w:type="dxa"/>
            <w:vAlign w:val="center"/>
          </w:tcPr>
          <w:p w14:paraId="3E44BAF4"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DC4F8F5"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388FB26F" w14:textId="169E0596"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038A91B" w14:textId="77777777" w:rsidTr="007B4C18">
        <w:tc>
          <w:tcPr>
            <w:tcW w:w="709" w:type="dxa"/>
            <w:vAlign w:val="center"/>
          </w:tcPr>
          <w:p w14:paraId="22A76858"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B5ACBD1" w14:textId="7A229BB4" w:rsidR="007614CA" w:rsidRPr="00FF26DD" w:rsidRDefault="007614CA" w:rsidP="007614CA">
            <w:pPr>
              <w:jc w:val="both"/>
              <w:rPr>
                <w:color w:val="000000" w:themeColor="text1"/>
              </w:rPr>
            </w:pPr>
            <w:r w:rsidRPr="00FF26DD">
              <w:rPr>
                <w:color w:val="000000" w:themeColor="text1"/>
              </w:rPr>
              <w:t xml:space="preserve">Thông tin giá điện năng thị trường dự kiến cho từng chu kỳ giao dịch của ngày tới áp dụng cho các Đơn vị phát điện và </w:t>
            </w:r>
            <w:r w:rsidR="00E9537D" w:rsidRPr="00FF26DD">
              <w:rPr>
                <w:color w:val="000000" w:themeColor="text1"/>
              </w:rPr>
              <w:t>Đơn vị bán buôn điện</w:t>
            </w:r>
          </w:p>
        </w:tc>
        <w:tc>
          <w:tcPr>
            <w:tcW w:w="720" w:type="dxa"/>
            <w:vAlign w:val="center"/>
          </w:tcPr>
          <w:p w14:paraId="3549CE3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B790425" w14:textId="77777777" w:rsidR="007614CA" w:rsidRPr="00FF26DD" w:rsidRDefault="007614CA" w:rsidP="007614CA">
            <w:pPr>
              <w:jc w:val="center"/>
              <w:rPr>
                <w:color w:val="000000" w:themeColor="text1"/>
              </w:rPr>
            </w:pPr>
          </w:p>
        </w:tc>
        <w:tc>
          <w:tcPr>
            <w:tcW w:w="630" w:type="dxa"/>
            <w:vAlign w:val="center"/>
          </w:tcPr>
          <w:p w14:paraId="1CA0FC6D"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700942C"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1C414D21" w14:textId="4387C45A"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B414C8E" w14:textId="77777777" w:rsidTr="007B4C18">
        <w:tc>
          <w:tcPr>
            <w:tcW w:w="709" w:type="dxa"/>
            <w:vAlign w:val="center"/>
          </w:tcPr>
          <w:p w14:paraId="68BC3A8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81E8FC9" w14:textId="77777777" w:rsidR="007614CA" w:rsidRPr="00FF26DD" w:rsidRDefault="007614CA" w:rsidP="007614CA">
            <w:pPr>
              <w:jc w:val="both"/>
              <w:rPr>
                <w:color w:val="000000" w:themeColor="text1"/>
              </w:rPr>
            </w:pPr>
            <w:r w:rsidRPr="00FF26DD">
              <w:rPr>
                <w:color w:val="000000" w:themeColor="text1"/>
              </w:rPr>
              <w:t>Danh sách các tổ máy dự kiến phải phát tăng hoặc phát giảm công suất trong từng chu kỳ giao dịch của ngày tới (*)</w:t>
            </w:r>
          </w:p>
        </w:tc>
        <w:tc>
          <w:tcPr>
            <w:tcW w:w="720" w:type="dxa"/>
            <w:vAlign w:val="center"/>
          </w:tcPr>
          <w:p w14:paraId="677EC8B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5E70540" w14:textId="77777777" w:rsidR="007614CA" w:rsidRPr="00FF26DD" w:rsidRDefault="007614CA" w:rsidP="007614CA">
            <w:pPr>
              <w:jc w:val="center"/>
              <w:rPr>
                <w:color w:val="000000" w:themeColor="text1"/>
              </w:rPr>
            </w:pPr>
          </w:p>
        </w:tc>
        <w:tc>
          <w:tcPr>
            <w:tcW w:w="630" w:type="dxa"/>
            <w:vAlign w:val="center"/>
          </w:tcPr>
          <w:p w14:paraId="0AC129E4"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F70C7CD"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14ADD140" w14:textId="7B6ADD0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439F4C59" w14:textId="77777777" w:rsidTr="007B4C18">
        <w:tc>
          <w:tcPr>
            <w:tcW w:w="709" w:type="dxa"/>
            <w:vAlign w:val="center"/>
          </w:tcPr>
          <w:p w14:paraId="4322C84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86A9D85" w14:textId="77777777" w:rsidR="007614CA" w:rsidRPr="00FF26DD" w:rsidRDefault="007614CA" w:rsidP="007614CA">
            <w:pPr>
              <w:jc w:val="both"/>
              <w:rPr>
                <w:color w:val="000000" w:themeColor="text1"/>
              </w:rPr>
            </w:pPr>
            <w:r w:rsidRPr="00FF26DD">
              <w:rPr>
                <w:color w:val="000000" w:themeColor="text1"/>
              </w:rPr>
              <w:t>Thông tin về cảnh báo thiếu công suất / thừa công suất trong ngày tới (nếu có)</w:t>
            </w:r>
          </w:p>
        </w:tc>
        <w:tc>
          <w:tcPr>
            <w:tcW w:w="720" w:type="dxa"/>
            <w:vAlign w:val="center"/>
          </w:tcPr>
          <w:p w14:paraId="1D29BA9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4E88421" w14:textId="77777777" w:rsidR="007614CA" w:rsidRPr="00FF26DD" w:rsidRDefault="007614CA" w:rsidP="007614CA">
            <w:pPr>
              <w:jc w:val="center"/>
              <w:rPr>
                <w:color w:val="000000" w:themeColor="text1"/>
              </w:rPr>
            </w:pPr>
          </w:p>
        </w:tc>
        <w:tc>
          <w:tcPr>
            <w:tcW w:w="630" w:type="dxa"/>
            <w:vAlign w:val="center"/>
          </w:tcPr>
          <w:p w14:paraId="4721CC3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76A34458"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7081EE49" w14:textId="3E34D118"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C9B2ADC" w14:textId="77777777" w:rsidTr="007B4C18">
        <w:tc>
          <w:tcPr>
            <w:tcW w:w="709" w:type="dxa"/>
            <w:vAlign w:val="center"/>
          </w:tcPr>
          <w:p w14:paraId="5140C67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D0B0F7C" w14:textId="77777777" w:rsidR="007614CA" w:rsidRPr="00FF26DD" w:rsidRDefault="007614CA" w:rsidP="007614CA">
            <w:pPr>
              <w:jc w:val="both"/>
              <w:rPr>
                <w:color w:val="000000" w:themeColor="text1"/>
              </w:rPr>
            </w:pPr>
            <w:r w:rsidRPr="00FF26DD">
              <w:rPr>
                <w:color w:val="000000" w:themeColor="text1"/>
              </w:rPr>
              <w:t>Thông tin về việc cung cấp dịch vụ điều khiển tần số thứ cấp</w:t>
            </w:r>
          </w:p>
        </w:tc>
        <w:tc>
          <w:tcPr>
            <w:tcW w:w="720" w:type="dxa"/>
            <w:vAlign w:val="center"/>
          </w:tcPr>
          <w:p w14:paraId="6C5DE7B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98FC90C" w14:textId="77777777" w:rsidR="007614CA" w:rsidRPr="00FF26DD" w:rsidRDefault="007614CA" w:rsidP="007614CA">
            <w:pPr>
              <w:jc w:val="center"/>
              <w:rPr>
                <w:color w:val="000000" w:themeColor="text1"/>
              </w:rPr>
            </w:pPr>
          </w:p>
        </w:tc>
        <w:tc>
          <w:tcPr>
            <w:tcW w:w="630" w:type="dxa"/>
            <w:vAlign w:val="center"/>
          </w:tcPr>
          <w:p w14:paraId="4C20C29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FD56CDA"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59BDACCD" w14:textId="18036E9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9FAAF99" w14:textId="77777777" w:rsidTr="007B4C18">
        <w:tc>
          <w:tcPr>
            <w:tcW w:w="709" w:type="dxa"/>
            <w:vAlign w:val="center"/>
          </w:tcPr>
          <w:p w14:paraId="47C81376"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619F7207" w14:textId="77777777" w:rsidR="007614CA" w:rsidRPr="00FF26DD" w:rsidRDefault="007614CA" w:rsidP="007614CA">
            <w:pPr>
              <w:jc w:val="both"/>
              <w:rPr>
                <w:color w:val="000000" w:themeColor="text1"/>
              </w:rPr>
            </w:pPr>
            <w:r w:rsidRPr="00FF26DD">
              <w:rPr>
                <w:color w:val="000000" w:themeColor="text1"/>
              </w:rPr>
              <w:t>Thông tin dự kiến về tình trạng thiếu nguồn nhiên liệu khí cung cấp cho nhà máy điện tuabin khí của Đơn vị phát điện trực tiếp giao dịch trong các chu kỳ giao dịch tới</w:t>
            </w:r>
          </w:p>
        </w:tc>
        <w:tc>
          <w:tcPr>
            <w:tcW w:w="720" w:type="dxa"/>
            <w:vAlign w:val="center"/>
          </w:tcPr>
          <w:p w14:paraId="3CE6606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D0DB598" w14:textId="77777777" w:rsidR="007614CA" w:rsidRPr="00FF26DD" w:rsidRDefault="007614CA" w:rsidP="007614CA">
            <w:pPr>
              <w:jc w:val="center"/>
              <w:rPr>
                <w:color w:val="000000" w:themeColor="text1"/>
              </w:rPr>
            </w:pPr>
          </w:p>
        </w:tc>
        <w:tc>
          <w:tcPr>
            <w:tcW w:w="630" w:type="dxa"/>
            <w:vAlign w:val="center"/>
          </w:tcPr>
          <w:p w14:paraId="41FC886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00A68FC" w14:textId="77777777" w:rsidR="007614CA" w:rsidRPr="00FF26DD" w:rsidRDefault="007614CA" w:rsidP="007B4C18">
            <w:pPr>
              <w:jc w:val="center"/>
              <w:rPr>
                <w:color w:val="000000" w:themeColor="text1"/>
              </w:rPr>
            </w:pPr>
            <w:r w:rsidRPr="00FF26DD">
              <w:rPr>
                <w:color w:val="000000" w:themeColor="text1"/>
              </w:rPr>
              <w:t>16h ngày D-1</w:t>
            </w:r>
          </w:p>
        </w:tc>
        <w:tc>
          <w:tcPr>
            <w:tcW w:w="1080" w:type="dxa"/>
            <w:vAlign w:val="center"/>
          </w:tcPr>
          <w:p w14:paraId="7A6A458A" w14:textId="3D3F7C8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0F062023" w14:textId="77777777" w:rsidTr="007B4C18">
        <w:tc>
          <w:tcPr>
            <w:tcW w:w="709" w:type="dxa"/>
            <w:vAlign w:val="center"/>
          </w:tcPr>
          <w:p w14:paraId="012F7327"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461483B" w14:textId="77777777" w:rsidR="007614CA" w:rsidRPr="00FF26DD" w:rsidRDefault="007614CA" w:rsidP="007614CA">
            <w:pPr>
              <w:jc w:val="both"/>
              <w:rPr>
                <w:color w:val="000000" w:themeColor="text1"/>
              </w:rPr>
            </w:pPr>
            <w:r w:rsidRPr="00FF26DD">
              <w:rPr>
                <w:color w:val="000000" w:themeColor="text1"/>
              </w:rPr>
              <w:t xml:space="preserve">Thông tin nhà máy có mực nước hồ chứa thấp hơn mực nước giới hạn tuần đầu tiên, nhà máy có mực nước hồ chứa thấp hơn mực nước tuần thứ hai </w:t>
            </w:r>
          </w:p>
        </w:tc>
        <w:tc>
          <w:tcPr>
            <w:tcW w:w="720" w:type="dxa"/>
            <w:vAlign w:val="center"/>
          </w:tcPr>
          <w:p w14:paraId="731CC79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221CE20" w14:textId="77777777" w:rsidR="007614CA" w:rsidRPr="00FF26DD" w:rsidRDefault="007614CA" w:rsidP="007614CA">
            <w:pPr>
              <w:jc w:val="center"/>
              <w:rPr>
                <w:color w:val="000000" w:themeColor="text1"/>
              </w:rPr>
            </w:pPr>
          </w:p>
        </w:tc>
        <w:tc>
          <w:tcPr>
            <w:tcW w:w="630" w:type="dxa"/>
            <w:vAlign w:val="center"/>
          </w:tcPr>
          <w:p w14:paraId="55ED70D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10E2845" w14:textId="77777777" w:rsidR="007614CA" w:rsidRPr="00FF26DD" w:rsidRDefault="007614CA" w:rsidP="007B4C18">
            <w:pPr>
              <w:jc w:val="center"/>
              <w:rPr>
                <w:color w:val="000000" w:themeColor="text1"/>
              </w:rPr>
            </w:pPr>
            <w:r w:rsidRPr="00FF26DD">
              <w:rPr>
                <w:color w:val="000000" w:themeColor="text1"/>
              </w:rPr>
              <w:t>10h thứ Hai tuần W</w:t>
            </w:r>
          </w:p>
        </w:tc>
        <w:tc>
          <w:tcPr>
            <w:tcW w:w="1080" w:type="dxa"/>
            <w:vAlign w:val="center"/>
          </w:tcPr>
          <w:p w14:paraId="672B9BD5" w14:textId="241DAAA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317757F" w14:textId="77777777" w:rsidTr="007B4C18">
        <w:tc>
          <w:tcPr>
            <w:tcW w:w="709" w:type="dxa"/>
            <w:vAlign w:val="center"/>
          </w:tcPr>
          <w:p w14:paraId="790B857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A0B8975" w14:textId="77777777" w:rsidR="007614CA" w:rsidRPr="00FF26DD" w:rsidRDefault="007614CA" w:rsidP="007614CA">
            <w:pPr>
              <w:jc w:val="both"/>
              <w:rPr>
                <w:color w:val="000000" w:themeColor="text1"/>
              </w:rPr>
            </w:pPr>
            <w:r w:rsidRPr="00FF26DD">
              <w:rPr>
                <w:color w:val="000000" w:themeColor="text1"/>
              </w:rPr>
              <w:t>Thông tin mực nước hồ chứa của nhà máy đã về mực nước giới hạn tuần, nhà máy được chào giá (*)</w:t>
            </w:r>
          </w:p>
        </w:tc>
        <w:tc>
          <w:tcPr>
            <w:tcW w:w="720" w:type="dxa"/>
            <w:vAlign w:val="center"/>
          </w:tcPr>
          <w:p w14:paraId="37A530E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7531C16" w14:textId="77777777" w:rsidR="007614CA" w:rsidRPr="00FF26DD" w:rsidRDefault="007614CA" w:rsidP="007614CA">
            <w:pPr>
              <w:jc w:val="center"/>
              <w:rPr>
                <w:color w:val="000000" w:themeColor="text1"/>
              </w:rPr>
            </w:pPr>
          </w:p>
        </w:tc>
        <w:tc>
          <w:tcPr>
            <w:tcW w:w="630" w:type="dxa"/>
            <w:vAlign w:val="center"/>
          </w:tcPr>
          <w:p w14:paraId="2A695AF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6D3DA46" w14:textId="77777777" w:rsidR="007614CA" w:rsidRPr="00FF26DD" w:rsidRDefault="007614CA" w:rsidP="007B4C18">
            <w:pPr>
              <w:jc w:val="center"/>
              <w:rPr>
                <w:color w:val="000000" w:themeColor="text1"/>
              </w:rPr>
            </w:pPr>
            <w:r w:rsidRPr="00FF26DD">
              <w:rPr>
                <w:color w:val="000000" w:themeColor="text1"/>
              </w:rPr>
              <w:t>10h thứ Hai tuần W</w:t>
            </w:r>
          </w:p>
        </w:tc>
        <w:tc>
          <w:tcPr>
            <w:tcW w:w="1080" w:type="dxa"/>
            <w:vAlign w:val="center"/>
          </w:tcPr>
          <w:p w14:paraId="286984C6" w14:textId="0D567BD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D6F26FF" w14:textId="77777777" w:rsidTr="007B4C18">
        <w:tc>
          <w:tcPr>
            <w:tcW w:w="709" w:type="dxa"/>
            <w:vAlign w:val="center"/>
          </w:tcPr>
          <w:p w14:paraId="6603739C"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D7705DC" w14:textId="382DA5B2" w:rsidR="007614CA" w:rsidRPr="00FF26DD" w:rsidRDefault="007614CA" w:rsidP="007614CA">
            <w:pPr>
              <w:jc w:val="both"/>
              <w:rPr>
                <w:color w:val="000000" w:themeColor="text1"/>
              </w:rPr>
            </w:pPr>
            <w:r w:rsidRPr="00FF26DD">
              <w:rPr>
                <w:color w:val="000000" w:themeColor="text1"/>
              </w:rPr>
              <w:t xml:space="preserve">Thông báo ngừng, giảm cung cấp điện của </w:t>
            </w:r>
            <w:r w:rsidR="0010718C" w:rsidRPr="00FF26DD">
              <w:rPr>
                <w:color w:val="000000" w:themeColor="text1"/>
              </w:rPr>
              <w:t>N</w:t>
            </w:r>
            <w:r w:rsidRPr="00FF26DD">
              <w:rPr>
                <w:color w:val="000000" w:themeColor="text1"/>
              </w:rPr>
              <w:t>SMO</w:t>
            </w:r>
          </w:p>
        </w:tc>
        <w:tc>
          <w:tcPr>
            <w:tcW w:w="720" w:type="dxa"/>
            <w:vAlign w:val="center"/>
          </w:tcPr>
          <w:p w14:paraId="4A2888C3"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013716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4F1C6EB"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A690B0C" w14:textId="77777777" w:rsidR="007614CA" w:rsidRPr="00FF26DD" w:rsidRDefault="007614CA" w:rsidP="007B4C18">
            <w:pPr>
              <w:jc w:val="center"/>
              <w:rPr>
                <w:color w:val="000000" w:themeColor="text1"/>
              </w:rPr>
            </w:pPr>
            <w:r w:rsidRPr="00FF26DD">
              <w:rPr>
                <w:color w:val="000000" w:themeColor="text1"/>
              </w:rPr>
              <w:t>Ngay khi có thể</w:t>
            </w:r>
          </w:p>
        </w:tc>
        <w:tc>
          <w:tcPr>
            <w:tcW w:w="1080" w:type="dxa"/>
            <w:vAlign w:val="center"/>
          </w:tcPr>
          <w:p w14:paraId="0AD9B7DC" w14:textId="597BEC72"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FB528F4" w14:textId="77777777" w:rsidTr="007B4C18">
        <w:tc>
          <w:tcPr>
            <w:tcW w:w="709" w:type="dxa"/>
            <w:vAlign w:val="center"/>
          </w:tcPr>
          <w:p w14:paraId="0C37E7B2"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7C05015" w14:textId="77777777" w:rsidR="007614CA" w:rsidRPr="00FF26DD" w:rsidRDefault="007614CA" w:rsidP="007614CA">
            <w:pPr>
              <w:jc w:val="both"/>
              <w:rPr>
                <w:color w:val="000000" w:themeColor="text1"/>
              </w:rPr>
            </w:pPr>
            <w:r w:rsidRPr="00FF26DD">
              <w:rPr>
                <w:color w:val="000000" w:themeColor="text1"/>
              </w:rPr>
              <w:t>Thông báo chế độ vận hành hệ thống điện</w:t>
            </w:r>
          </w:p>
        </w:tc>
        <w:tc>
          <w:tcPr>
            <w:tcW w:w="720" w:type="dxa"/>
            <w:vAlign w:val="center"/>
          </w:tcPr>
          <w:p w14:paraId="07CD2D3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54C6CEC"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FFB80B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E84A972" w14:textId="6C2D1AAE" w:rsidR="007614CA" w:rsidRPr="00FF26DD" w:rsidRDefault="00DF0E23" w:rsidP="007B4C18">
            <w:pPr>
              <w:jc w:val="center"/>
              <w:rPr>
                <w:color w:val="000000" w:themeColor="text1"/>
              </w:rPr>
            </w:pPr>
            <w:r>
              <w:rPr>
                <w:color w:val="000000" w:themeColor="text1"/>
              </w:rPr>
              <w:t>Hằng</w:t>
            </w:r>
            <w:r w:rsidR="007614CA" w:rsidRPr="00FF26DD">
              <w:rPr>
                <w:color w:val="000000" w:themeColor="text1"/>
              </w:rPr>
              <w:t xml:space="preserve"> ngày, cập nhật khi có thay đổi</w:t>
            </w:r>
          </w:p>
        </w:tc>
        <w:tc>
          <w:tcPr>
            <w:tcW w:w="1080" w:type="dxa"/>
            <w:vAlign w:val="center"/>
          </w:tcPr>
          <w:p w14:paraId="32653529" w14:textId="31033F61"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105F74D" w14:textId="77777777" w:rsidTr="007B4C18">
        <w:tc>
          <w:tcPr>
            <w:tcW w:w="709" w:type="dxa"/>
            <w:vAlign w:val="center"/>
          </w:tcPr>
          <w:p w14:paraId="13F1084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0D7A4E0" w14:textId="77777777" w:rsidR="007614CA" w:rsidRPr="00FF26DD" w:rsidRDefault="007614CA" w:rsidP="007614CA">
            <w:pPr>
              <w:jc w:val="both"/>
              <w:rPr>
                <w:color w:val="000000" w:themeColor="text1"/>
              </w:rPr>
            </w:pPr>
            <w:r w:rsidRPr="00FF26DD">
              <w:rPr>
                <w:color w:val="000000" w:themeColor="text1"/>
              </w:rPr>
              <w:t>Tổng sản lượng khí dự kiến chu kỳ giao dịch tới của các nhà máy tuabin khí sử dụng chung một nguồn khí (*)</w:t>
            </w:r>
          </w:p>
        </w:tc>
        <w:tc>
          <w:tcPr>
            <w:tcW w:w="720" w:type="dxa"/>
            <w:vAlign w:val="center"/>
          </w:tcPr>
          <w:p w14:paraId="0BDCDC60" w14:textId="77777777" w:rsidR="007614CA" w:rsidRPr="00FF26DD" w:rsidRDefault="007614CA" w:rsidP="007614CA">
            <w:pPr>
              <w:jc w:val="center"/>
              <w:rPr>
                <w:color w:val="000000" w:themeColor="text1"/>
              </w:rPr>
            </w:pPr>
            <w:r w:rsidRPr="00FF26DD">
              <w:rPr>
                <w:color w:val="000000" w:themeColor="text1"/>
              </w:rPr>
              <w:t xml:space="preserve">x </w:t>
            </w:r>
          </w:p>
        </w:tc>
        <w:tc>
          <w:tcPr>
            <w:tcW w:w="630" w:type="dxa"/>
            <w:vAlign w:val="center"/>
          </w:tcPr>
          <w:p w14:paraId="32FF0ECA" w14:textId="77777777" w:rsidR="007614CA" w:rsidRPr="00FF26DD" w:rsidRDefault="007614CA" w:rsidP="007614CA">
            <w:pPr>
              <w:jc w:val="center"/>
              <w:rPr>
                <w:color w:val="000000" w:themeColor="text1"/>
              </w:rPr>
            </w:pPr>
          </w:p>
        </w:tc>
        <w:tc>
          <w:tcPr>
            <w:tcW w:w="630" w:type="dxa"/>
            <w:vAlign w:val="center"/>
          </w:tcPr>
          <w:p w14:paraId="7DE732E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9988164"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5AA89917" w14:textId="3950944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274CD1E" w14:textId="77777777" w:rsidTr="007B4C18">
        <w:tc>
          <w:tcPr>
            <w:tcW w:w="709" w:type="dxa"/>
            <w:vAlign w:val="center"/>
          </w:tcPr>
          <w:p w14:paraId="2CED06B0"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C264CE1" w14:textId="77777777" w:rsidR="007614CA" w:rsidRPr="00FF26DD" w:rsidRDefault="007614CA" w:rsidP="007614CA">
            <w:pPr>
              <w:jc w:val="both"/>
              <w:rPr>
                <w:color w:val="000000" w:themeColor="text1"/>
              </w:rPr>
            </w:pPr>
            <w:r w:rsidRPr="00FF26DD">
              <w:rPr>
                <w:color w:val="000000" w:themeColor="text1"/>
              </w:rPr>
              <w:t>Thông tin phụ tải dự báo chu kỳ giao dịch tới của toàn hệ thống điện quốc gia và các miền Bắc, Trung, Nam</w:t>
            </w:r>
          </w:p>
        </w:tc>
        <w:tc>
          <w:tcPr>
            <w:tcW w:w="720" w:type="dxa"/>
            <w:vAlign w:val="center"/>
          </w:tcPr>
          <w:p w14:paraId="04601D6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654745E"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10141B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84213C5"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29FD38B2" w14:textId="04C1964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119CAC4" w14:textId="77777777" w:rsidTr="007B4C18">
        <w:tc>
          <w:tcPr>
            <w:tcW w:w="709" w:type="dxa"/>
            <w:vAlign w:val="center"/>
          </w:tcPr>
          <w:p w14:paraId="05EDEA8B"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34B86AE" w14:textId="07E36557" w:rsidR="007614CA" w:rsidRPr="00FF26DD" w:rsidRDefault="007614CA" w:rsidP="009836E3">
            <w:pPr>
              <w:jc w:val="both"/>
              <w:rPr>
                <w:color w:val="000000" w:themeColor="text1"/>
              </w:rPr>
            </w:pPr>
            <w:r w:rsidRPr="00FF26DD">
              <w:rPr>
                <w:color w:val="000000" w:themeColor="text1"/>
              </w:rPr>
              <w:t xml:space="preserve">Thông tin lịch huy động các tổ máy phát điện trong chu kỳ giao dịch tới và </w:t>
            </w:r>
            <w:r w:rsidR="009836E3" w:rsidRPr="00FF26DD">
              <w:rPr>
                <w:color w:val="000000" w:themeColor="text1"/>
              </w:rPr>
              <w:t>07</w:t>
            </w:r>
            <w:r w:rsidRPr="00FF26DD">
              <w:rPr>
                <w:color w:val="000000" w:themeColor="text1"/>
              </w:rPr>
              <w:t xml:space="preserve"> </w:t>
            </w:r>
            <w:r w:rsidR="009836E3" w:rsidRPr="00FF26DD">
              <w:rPr>
                <w:color w:val="000000" w:themeColor="text1"/>
              </w:rPr>
              <w:t>chu kỳ</w:t>
            </w:r>
            <w:r w:rsidRPr="00FF26DD">
              <w:rPr>
                <w:color w:val="000000" w:themeColor="text1"/>
              </w:rPr>
              <w:t xml:space="preserve"> tiếp theo (*)</w:t>
            </w:r>
          </w:p>
        </w:tc>
        <w:tc>
          <w:tcPr>
            <w:tcW w:w="720" w:type="dxa"/>
            <w:vAlign w:val="center"/>
          </w:tcPr>
          <w:p w14:paraId="537A6CD1"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AAD8331" w14:textId="77777777" w:rsidR="007614CA" w:rsidRPr="00FF26DD" w:rsidRDefault="007614CA" w:rsidP="007614CA">
            <w:pPr>
              <w:jc w:val="center"/>
              <w:rPr>
                <w:color w:val="000000" w:themeColor="text1"/>
              </w:rPr>
            </w:pPr>
          </w:p>
        </w:tc>
        <w:tc>
          <w:tcPr>
            <w:tcW w:w="630" w:type="dxa"/>
            <w:vAlign w:val="center"/>
          </w:tcPr>
          <w:p w14:paraId="0D8EAC8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57E1DC0"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42480CA4" w14:textId="6FF7404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2EFE113" w14:textId="77777777" w:rsidTr="007B4C18">
        <w:tc>
          <w:tcPr>
            <w:tcW w:w="709" w:type="dxa"/>
            <w:vAlign w:val="center"/>
          </w:tcPr>
          <w:p w14:paraId="35849D37"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B9022EB" w14:textId="66B422A7" w:rsidR="007614CA" w:rsidRPr="00FF26DD" w:rsidRDefault="007614CA" w:rsidP="009836E3">
            <w:pPr>
              <w:jc w:val="both"/>
              <w:rPr>
                <w:color w:val="000000" w:themeColor="text1"/>
              </w:rPr>
            </w:pPr>
            <w:r w:rsidRPr="00FF26DD">
              <w:rPr>
                <w:color w:val="000000" w:themeColor="text1"/>
              </w:rPr>
              <w:t xml:space="preserve">Thông tin giá biên các miền Bắc, Trung, Nam </w:t>
            </w:r>
            <w:r w:rsidR="009836E3" w:rsidRPr="00FF26DD">
              <w:rPr>
                <w:color w:val="000000" w:themeColor="text1"/>
              </w:rPr>
              <w:t>trong chu kỳ giao dịch tới và 07</w:t>
            </w:r>
            <w:r w:rsidRPr="00FF26DD">
              <w:rPr>
                <w:color w:val="000000" w:themeColor="text1"/>
              </w:rPr>
              <w:t xml:space="preserve"> </w:t>
            </w:r>
            <w:r w:rsidR="009836E3" w:rsidRPr="00FF26DD">
              <w:rPr>
                <w:color w:val="000000" w:themeColor="text1"/>
              </w:rPr>
              <w:t>chu kỳ</w:t>
            </w:r>
            <w:r w:rsidRPr="00FF26DD">
              <w:rPr>
                <w:color w:val="000000" w:themeColor="text1"/>
              </w:rPr>
              <w:t xml:space="preserve"> tiếp theo</w:t>
            </w:r>
          </w:p>
        </w:tc>
        <w:tc>
          <w:tcPr>
            <w:tcW w:w="720" w:type="dxa"/>
            <w:vAlign w:val="center"/>
          </w:tcPr>
          <w:p w14:paraId="2398665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89AF0B2" w14:textId="77777777" w:rsidR="007614CA" w:rsidRPr="00FF26DD" w:rsidRDefault="007614CA" w:rsidP="007614CA">
            <w:pPr>
              <w:jc w:val="center"/>
              <w:rPr>
                <w:color w:val="000000" w:themeColor="text1"/>
              </w:rPr>
            </w:pPr>
          </w:p>
        </w:tc>
        <w:tc>
          <w:tcPr>
            <w:tcW w:w="630" w:type="dxa"/>
            <w:vAlign w:val="center"/>
          </w:tcPr>
          <w:p w14:paraId="5B10B56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B0B267A"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65CFE0CC" w14:textId="4CFDCA6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DD12C1A" w14:textId="77777777" w:rsidTr="007B4C18">
        <w:tc>
          <w:tcPr>
            <w:tcW w:w="709" w:type="dxa"/>
            <w:vAlign w:val="center"/>
          </w:tcPr>
          <w:p w14:paraId="779A967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08BBAD7" w14:textId="068785D0" w:rsidR="007614CA" w:rsidRPr="00FF26DD" w:rsidRDefault="007614CA" w:rsidP="007614CA">
            <w:pPr>
              <w:jc w:val="both"/>
              <w:rPr>
                <w:color w:val="000000" w:themeColor="text1"/>
              </w:rPr>
            </w:pPr>
            <w:r w:rsidRPr="00FF26DD">
              <w:rPr>
                <w:color w:val="000000" w:themeColor="text1"/>
              </w:rPr>
              <w:t xml:space="preserve">Thông tin giá thị trường dự kiến từng chu kỳ của ngày tới áp dụng cho các Đơn vị phát điện và </w:t>
            </w:r>
            <w:r w:rsidR="00E9537D" w:rsidRPr="00FF26DD">
              <w:rPr>
                <w:color w:val="000000" w:themeColor="text1"/>
              </w:rPr>
              <w:t>Đơn vị bán buôn điện</w:t>
            </w:r>
          </w:p>
        </w:tc>
        <w:tc>
          <w:tcPr>
            <w:tcW w:w="720" w:type="dxa"/>
            <w:vAlign w:val="center"/>
          </w:tcPr>
          <w:p w14:paraId="0B8B689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E38B302" w14:textId="77777777" w:rsidR="007614CA" w:rsidRPr="00FF26DD" w:rsidRDefault="007614CA" w:rsidP="007614CA">
            <w:pPr>
              <w:jc w:val="center"/>
              <w:rPr>
                <w:color w:val="000000" w:themeColor="text1"/>
              </w:rPr>
            </w:pPr>
          </w:p>
        </w:tc>
        <w:tc>
          <w:tcPr>
            <w:tcW w:w="630" w:type="dxa"/>
            <w:vAlign w:val="center"/>
          </w:tcPr>
          <w:p w14:paraId="603861FA"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E139AFE"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012E070D" w14:textId="5F412420"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4E984A9E" w14:textId="77777777" w:rsidTr="007B4C18">
        <w:tc>
          <w:tcPr>
            <w:tcW w:w="709" w:type="dxa"/>
            <w:vAlign w:val="center"/>
          </w:tcPr>
          <w:p w14:paraId="3C95CBFF"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9BFBFD1" w14:textId="77777777" w:rsidR="007614CA" w:rsidRPr="00FF26DD" w:rsidRDefault="007614CA" w:rsidP="007614CA">
            <w:pPr>
              <w:jc w:val="both"/>
              <w:rPr>
                <w:color w:val="000000" w:themeColor="text1"/>
              </w:rPr>
            </w:pPr>
            <w:r w:rsidRPr="00FF26DD">
              <w:rPr>
                <w:color w:val="000000" w:themeColor="text1"/>
              </w:rPr>
              <w:t>Thông tin về việc điều chỉnh công suất công bố của nhà máy thủy điện chiến lược đa mục tiêu (nếu có)</w:t>
            </w:r>
          </w:p>
        </w:tc>
        <w:tc>
          <w:tcPr>
            <w:tcW w:w="720" w:type="dxa"/>
            <w:vAlign w:val="center"/>
          </w:tcPr>
          <w:p w14:paraId="2C2E880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0251284" w14:textId="77777777" w:rsidR="007614CA" w:rsidRPr="00FF26DD" w:rsidRDefault="007614CA" w:rsidP="007614CA">
            <w:pPr>
              <w:jc w:val="center"/>
              <w:rPr>
                <w:color w:val="000000" w:themeColor="text1"/>
              </w:rPr>
            </w:pPr>
          </w:p>
        </w:tc>
        <w:tc>
          <w:tcPr>
            <w:tcW w:w="630" w:type="dxa"/>
            <w:vAlign w:val="center"/>
          </w:tcPr>
          <w:p w14:paraId="79441E9A"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556F32E"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33BC01A8" w14:textId="1186A240"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76239CE" w14:textId="77777777" w:rsidTr="007B4C18">
        <w:tc>
          <w:tcPr>
            <w:tcW w:w="709" w:type="dxa"/>
            <w:vAlign w:val="center"/>
          </w:tcPr>
          <w:p w14:paraId="43737F44"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0E634CF" w14:textId="77777777" w:rsidR="007614CA" w:rsidRPr="00FF26DD" w:rsidRDefault="007614CA" w:rsidP="007614CA">
            <w:pPr>
              <w:jc w:val="both"/>
              <w:rPr>
                <w:color w:val="000000" w:themeColor="text1"/>
              </w:rPr>
            </w:pPr>
            <w:r w:rsidRPr="00FF26DD">
              <w:rPr>
                <w:color w:val="000000" w:themeColor="text1"/>
              </w:rPr>
              <w:t>Thông tin lịch sa thải phụ tải dự kiến (nếu có)</w:t>
            </w:r>
          </w:p>
        </w:tc>
        <w:tc>
          <w:tcPr>
            <w:tcW w:w="720" w:type="dxa"/>
            <w:vAlign w:val="center"/>
          </w:tcPr>
          <w:p w14:paraId="5A84D29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4910D68" w14:textId="77777777" w:rsidR="007614CA" w:rsidRPr="00FF26DD" w:rsidRDefault="007614CA" w:rsidP="007614CA">
            <w:pPr>
              <w:jc w:val="center"/>
              <w:rPr>
                <w:color w:val="000000" w:themeColor="text1"/>
              </w:rPr>
            </w:pPr>
          </w:p>
        </w:tc>
        <w:tc>
          <w:tcPr>
            <w:tcW w:w="630" w:type="dxa"/>
            <w:vAlign w:val="center"/>
          </w:tcPr>
          <w:p w14:paraId="3BBC1AF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A6404F9"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2A1F8C9D" w14:textId="39BD7FC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92F3F96" w14:textId="77777777" w:rsidTr="007B4C18">
        <w:tc>
          <w:tcPr>
            <w:tcW w:w="709" w:type="dxa"/>
            <w:vAlign w:val="center"/>
          </w:tcPr>
          <w:p w14:paraId="2E50545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AC0C33B" w14:textId="77777777" w:rsidR="007614CA" w:rsidRPr="00FF26DD" w:rsidRDefault="007614CA" w:rsidP="007614CA">
            <w:pPr>
              <w:jc w:val="both"/>
              <w:rPr>
                <w:color w:val="000000" w:themeColor="text1"/>
              </w:rPr>
            </w:pPr>
            <w:r w:rsidRPr="00FF26DD">
              <w:rPr>
                <w:color w:val="000000" w:themeColor="text1"/>
              </w:rPr>
              <w:t>Thông tin về cung cấp dịch vụ điều khiển tần số thứ cấp</w:t>
            </w:r>
          </w:p>
        </w:tc>
        <w:tc>
          <w:tcPr>
            <w:tcW w:w="720" w:type="dxa"/>
            <w:vAlign w:val="center"/>
          </w:tcPr>
          <w:p w14:paraId="300E93AA" w14:textId="77777777" w:rsidR="007614CA" w:rsidRPr="00FF26DD" w:rsidRDefault="007614CA" w:rsidP="007614CA">
            <w:pPr>
              <w:jc w:val="center"/>
              <w:rPr>
                <w:color w:val="000000" w:themeColor="text1"/>
              </w:rPr>
            </w:pPr>
          </w:p>
        </w:tc>
        <w:tc>
          <w:tcPr>
            <w:tcW w:w="630" w:type="dxa"/>
            <w:vAlign w:val="center"/>
          </w:tcPr>
          <w:p w14:paraId="3A43A372" w14:textId="77777777" w:rsidR="007614CA" w:rsidRPr="00FF26DD" w:rsidRDefault="007614CA" w:rsidP="007614CA">
            <w:pPr>
              <w:jc w:val="center"/>
              <w:rPr>
                <w:color w:val="000000" w:themeColor="text1"/>
              </w:rPr>
            </w:pPr>
          </w:p>
        </w:tc>
        <w:tc>
          <w:tcPr>
            <w:tcW w:w="630" w:type="dxa"/>
            <w:vAlign w:val="center"/>
          </w:tcPr>
          <w:p w14:paraId="4FE21937"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FEE33CA" w14:textId="77777777" w:rsidR="007614CA" w:rsidRPr="00FF26DD" w:rsidRDefault="007614CA" w:rsidP="007B4C18">
            <w:pPr>
              <w:jc w:val="center"/>
              <w:rPr>
                <w:color w:val="000000" w:themeColor="text1"/>
              </w:rPr>
            </w:pPr>
            <w:r w:rsidRPr="00FF26DD">
              <w:rPr>
                <w:color w:val="000000" w:themeColor="text1"/>
              </w:rPr>
              <w:t>10 phút trước chu kỳ giao dịch</w:t>
            </w:r>
          </w:p>
        </w:tc>
        <w:tc>
          <w:tcPr>
            <w:tcW w:w="1080" w:type="dxa"/>
            <w:vAlign w:val="center"/>
          </w:tcPr>
          <w:p w14:paraId="604599EF" w14:textId="7802201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1236588B" w14:textId="77777777" w:rsidTr="007B4C18">
        <w:tc>
          <w:tcPr>
            <w:tcW w:w="709" w:type="dxa"/>
            <w:vAlign w:val="center"/>
          </w:tcPr>
          <w:p w14:paraId="54A74E8F"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17DA176" w14:textId="77777777" w:rsidR="007614CA" w:rsidRPr="00FF26DD" w:rsidRDefault="007614CA" w:rsidP="007614CA">
            <w:pPr>
              <w:jc w:val="both"/>
              <w:rPr>
                <w:color w:val="000000" w:themeColor="text1"/>
              </w:rPr>
            </w:pPr>
            <w:r w:rsidRPr="00FF26DD">
              <w:rPr>
                <w:color w:val="000000" w:themeColor="text1"/>
              </w:rPr>
              <w:t>Thông tin các sự kiện phục vụ các khoản thanh toán trên thị trường điện ngày D của đơn vị và các dữ liệu phục vụ việc xác nhận các sự kiện (*)</w:t>
            </w:r>
          </w:p>
        </w:tc>
        <w:tc>
          <w:tcPr>
            <w:tcW w:w="720" w:type="dxa"/>
            <w:vAlign w:val="center"/>
          </w:tcPr>
          <w:p w14:paraId="3BA7F9B8"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623D71E" w14:textId="77777777" w:rsidR="007614CA" w:rsidRPr="00FF26DD" w:rsidRDefault="007614CA" w:rsidP="007614CA">
            <w:pPr>
              <w:jc w:val="center"/>
              <w:rPr>
                <w:color w:val="000000" w:themeColor="text1"/>
              </w:rPr>
            </w:pPr>
          </w:p>
        </w:tc>
        <w:tc>
          <w:tcPr>
            <w:tcW w:w="630" w:type="dxa"/>
            <w:vAlign w:val="center"/>
          </w:tcPr>
          <w:p w14:paraId="18007A7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65679FB1" w14:textId="77777777" w:rsidR="007614CA" w:rsidRPr="00FF26DD" w:rsidRDefault="007614CA" w:rsidP="007B4C18">
            <w:pPr>
              <w:jc w:val="center"/>
              <w:rPr>
                <w:color w:val="000000" w:themeColor="text1"/>
              </w:rPr>
            </w:pPr>
            <w:r w:rsidRPr="00FF26DD">
              <w:rPr>
                <w:color w:val="000000" w:themeColor="text1"/>
              </w:rPr>
              <w:t>Trước 10h00 ngày D+1</w:t>
            </w:r>
          </w:p>
        </w:tc>
        <w:tc>
          <w:tcPr>
            <w:tcW w:w="1080" w:type="dxa"/>
            <w:vAlign w:val="center"/>
          </w:tcPr>
          <w:p w14:paraId="53662F6D" w14:textId="77777777" w:rsidR="007614CA" w:rsidRPr="00FF26DD" w:rsidRDefault="007614CA" w:rsidP="007B4C18">
            <w:pPr>
              <w:jc w:val="center"/>
              <w:rPr>
                <w:color w:val="000000" w:themeColor="text1"/>
              </w:rPr>
            </w:pPr>
            <w:r w:rsidRPr="00FF26DD">
              <w:rPr>
                <w:color w:val="000000" w:themeColor="text1"/>
              </w:rPr>
              <w:t>ĐVPĐ</w:t>
            </w:r>
          </w:p>
        </w:tc>
      </w:tr>
      <w:tr w:rsidR="00FF26DD" w:rsidRPr="00FF26DD" w14:paraId="547C451C" w14:textId="77777777" w:rsidTr="007B4C18">
        <w:tc>
          <w:tcPr>
            <w:tcW w:w="709" w:type="dxa"/>
            <w:vAlign w:val="center"/>
          </w:tcPr>
          <w:p w14:paraId="49EF8E3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62F6C90" w14:textId="77777777" w:rsidR="007614CA" w:rsidRPr="00FF26DD" w:rsidRDefault="007614CA" w:rsidP="007614CA">
            <w:pPr>
              <w:jc w:val="both"/>
              <w:rPr>
                <w:color w:val="000000" w:themeColor="text1"/>
              </w:rPr>
            </w:pPr>
            <w:r w:rsidRPr="00FF26DD">
              <w:rPr>
                <w:color w:val="000000" w:themeColor="text1"/>
              </w:rPr>
              <w:t>Công bố số liệu đo đếm phục vụ công tác kiểm tra số liệu đo đếm</w:t>
            </w:r>
          </w:p>
        </w:tc>
        <w:tc>
          <w:tcPr>
            <w:tcW w:w="720" w:type="dxa"/>
            <w:vAlign w:val="center"/>
          </w:tcPr>
          <w:p w14:paraId="6464739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CB3C9FC"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858D018"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233F2D3" w14:textId="77777777" w:rsidR="007614CA" w:rsidRPr="00FF26DD" w:rsidRDefault="007614CA" w:rsidP="007B4C18">
            <w:pPr>
              <w:jc w:val="center"/>
              <w:rPr>
                <w:color w:val="000000" w:themeColor="text1"/>
              </w:rPr>
            </w:pPr>
            <w:r w:rsidRPr="00FF26DD">
              <w:rPr>
                <w:color w:val="000000" w:themeColor="text1"/>
              </w:rPr>
              <w:t>Trước 24h ngày D+1</w:t>
            </w:r>
          </w:p>
        </w:tc>
        <w:tc>
          <w:tcPr>
            <w:tcW w:w="1080" w:type="dxa"/>
            <w:vAlign w:val="center"/>
          </w:tcPr>
          <w:p w14:paraId="3DF754C8" w14:textId="2B81EEE6"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82F1133" w14:textId="77777777" w:rsidTr="007B4C18">
        <w:tc>
          <w:tcPr>
            <w:tcW w:w="709" w:type="dxa"/>
            <w:vAlign w:val="center"/>
          </w:tcPr>
          <w:p w14:paraId="3E7435D0"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B4142F5" w14:textId="77777777" w:rsidR="007614CA" w:rsidRPr="00FF26DD" w:rsidRDefault="007614CA" w:rsidP="007614CA">
            <w:pPr>
              <w:jc w:val="both"/>
              <w:rPr>
                <w:color w:val="000000" w:themeColor="text1"/>
              </w:rPr>
            </w:pPr>
            <w:r w:rsidRPr="00FF26DD">
              <w:rPr>
                <w:color w:val="000000" w:themeColor="text1"/>
              </w:rPr>
              <w:t>Thông tin công bố giá thị trường và lượng công suất thanh toán</w:t>
            </w:r>
          </w:p>
        </w:tc>
        <w:tc>
          <w:tcPr>
            <w:tcW w:w="720" w:type="dxa"/>
            <w:vAlign w:val="center"/>
          </w:tcPr>
          <w:p w14:paraId="61B2750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640D7C7" w14:textId="77777777" w:rsidR="007614CA" w:rsidRPr="00FF26DD" w:rsidRDefault="007614CA" w:rsidP="007614CA">
            <w:pPr>
              <w:jc w:val="center"/>
              <w:rPr>
                <w:color w:val="000000" w:themeColor="text1"/>
              </w:rPr>
            </w:pPr>
          </w:p>
        </w:tc>
        <w:tc>
          <w:tcPr>
            <w:tcW w:w="630" w:type="dxa"/>
            <w:vAlign w:val="center"/>
          </w:tcPr>
          <w:p w14:paraId="50A2AA49"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B6B86D1" w14:textId="77777777" w:rsidR="007614CA" w:rsidRPr="00FF26DD" w:rsidRDefault="007614CA" w:rsidP="007B4C18">
            <w:pPr>
              <w:jc w:val="center"/>
              <w:rPr>
                <w:color w:val="000000" w:themeColor="text1"/>
              </w:rPr>
            </w:pPr>
            <w:r w:rsidRPr="00FF26DD">
              <w:rPr>
                <w:color w:val="000000" w:themeColor="text1"/>
              </w:rPr>
              <w:t>9h ngày D+2</w:t>
            </w:r>
          </w:p>
        </w:tc>
        <w:tc>
          <w:tcPr>
            <w:tcW w:w="1080" w:type="dxa"/>
            <w:vAlign w:val="center"/>
          </w:tcPr>
          <w:p w14:paraId="371FC0AA" w14:textId="580B943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7C3761D" w14:textId="77777777" w:rsidTr="007B4C18">
        <w:tc>
          <w:tcPr>
            <w:tcW w:w="709" w:type="dxa"/>
            <w:vAlign w:val="center"/>
          </w:tcPr>
          <w:p w14:paraId="20B3AA6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79CA881" w14:textId="77777777" w:rsidR="007614CA" w:rsidRPr="00FF26DD" w:rsidRDefault="007614CA" w:rsidP="007614CA">
            <w:pPr>
              <w:jc w:val="both"/>
              <w:rPr>
                <w:color w:val="000000" w:themeColor="text1"/>
              </w:rPr>
            </w:pPr>
            <w:r w:rsidRPr="00FF26DD">
              <w:rPr>
                <w:color w:val="000000" w:themeColor="text1"/>
              </w:rPr>
              <w:t>Tổng hợp và cung cấp số liệu phục vụ tính toán thanh toán cho ngày D (*)</w:t>
            </w:r>
          </w:p>
        </w:tc>
        <w:tc>
          <w:tcPr>
            <w:tcW w:w="720" w:type="dxa"/>
            <w:vAlign w:val="center"/>
          </w:tcPr>
          <w:p w14:paraId="3FF91F1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32AF1CD" w14:textId="77777777" w:rsidR="007614CA" w:rsidRPr="00FF26DD" w:rsidRDefault="007614CA" w:rsidP="007614CA">
            <w:pPr>
              <w:jc w:val="center"/>
              <w:rPr>
                <w:color w:val="000000" w:themeColor="text1"/>
              </w:rPr>
            </w:pPr>
          </w:p>
        </w:tc>
        <w:tc>
          <w:tcPr>
            <w:tcW w:w="630" w:type="dxa"/>
            <w:vAlign w:val="center"/>
          </w:tcPr>
          <w:p w14:paraId="318B18A5"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03D3D3F" w14:textId="77777777" w:rsidR="007614CA" w:rsidRPr="00FF26DD" w:rsidRDefault="007614CA" w:rsidP="007B4C18">
            <w:pPr>
              <w:jc w:val="center"/>
              <w:rPr>
                <w:color w:val="000000" w:themeColor="text1"/>
              </w:rPr>
            </w:pPr>
            <w:r w:rsidRPr="00FF26DD">
              <w:rPr>
                <w:color w:val="000000" w:themeColor="text1"/>
              </w:rPr>
              <w:t>9h ngày D+2</w:t>
            </w:r>
          </w:p>
        </w:tc>
        <w:tc>
          <w:tcPr>
            <w:tcW w:w="1080" w:type="dxa"/>
            <w:vAlign w:val="center"/>
          </w:tcPr>
          <w:p w14:paraId="0863626C" w14:textId="3BFF9772"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68CC4AE" w14:textId="77777777" w:rsidTr="007B4C18">
        <w:tc>
          <w:tcPr>
            <w:tcW w:w="709" w:type="dxa"/>
            <w:vAlign w:val="center"/>
          </w:tcPr>
          <w:p w14:paraId="50972F2B"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2F96F65" w14:textId="77777777" w:rsidR="007614CA" w:rsidRPr="00FF26DD" w:rsidRDefault="007614CA" w:rsidP="007614CA">
            <w:pPr>
              <w:jc w:val="both"/>
              <w:rPr>
                <w:color w:val="000000" w:themeColor="text1"/>
              </w:rPr>
            </w:pPr>
            <w:r w:rsidRPr="00FF26DD">
              <w:rPr>
                <w:color w:val="000000" w:themeColor="text1"/>
              </w:rPr>
              <w:t>Đơn vị truyền tải điện, Đơn vị phát điện và Đơn vị mua điện thực hiện kiểm tra, đối chiếu số liệu đo đếm, phát hiện các phát sinh, sự kiện dẫn đến chênh lệch sản lượng.</w:t>
            </w:r>
          </w:p>
        </w:tc>
        <w:tc>
          <w:tcPr>
            <w:tcW w:w="720" w:type="dxa"/>
            <w:vAlign w:val="center"/>
          </w:tcPr>
          <w:p w14:paraId="4633495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89050D0"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37911B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6AA086E" w14:textId="77777777" w:rsidR="007614CA" w:rsidRPr="00FF26DD" w:rsidRDefault="007614CA" w:rsidP="007B4C18">
            <w:pPr>
              <w:jc w:val="center"/>
              <w:rPr>
                <w:color w:val="000000" w:themeColor="text1"/>
              </w:rPr>
            </w:pPr>
            <w:r w:rsidRPr="00FF26DD">
              <w:rPr>
                <w:color w:val="000000" w:themeColor="text1"/>
              </w:rPr>
              <w:t>Trước 12h ngày D+4</w:t>
            </w:r>
          </w:p>
        </w:tc>
        <w:tc>
          <w:tcPr>
            <w:tcW w:w="1080" w:type="dxa"/>
            <w:vAlign w:val="center"/>
          </w:tcPr>
          <w:p w14:paraId="6412211A" w14:textId="7A45B8A5" w:rsidR="007614CA" w:rsidRPr="00FF26DD" w:rsidRDefault="007614CA" w:rsidP="007B4C18">
            <w:pPr>
              <w:jc w:val="center"/>
              <w:rPr>
                <w:color w:val="000000" w:themeColor="text1"/>
              </w:rPr>
            </w:pPr>
            <w:r w:rsidRPr="00FF26DD">
              <w:rPr>
                <w:color w:val="000000" w:themeColor="text1"/>
              </w:rPr>
              <w:t>ĐVPĐ, ĐVM</w:t>
            </w:r>
            <w:r w:rsidR="009858A3" w:rsidRPr="00FF26DD">
              <w:rPr>
                <w:color w:val="000000" w:themeColor="text1"/>
              </w:rPr>
              <w:t>B</w:t>
            </w:r>
            <w:r w:rsidRPr="00FF26DD">
              <w:rPr>
                <w:color w:val="000000" w:themeColor="text1"/>
              </w:rPr>
              <w:t>, TNO</w:t>
            </w:r>
          </w:p>
        </w:tc>
      </w:tr>
      <w:tr w:rsidR="00FF26DD" w:rsidRPr="00FF26DD" w14:paraId="59E172CB" w14:textId="77777777" w:rsidTr="007B4C18">
        <w:tc>
          <w:tcPr>
            <w:tcW w:w="709" w:type="dxa"/>
            <w:vAlign w:val="center"/>
          </w:tcPr>
          <w:p w14:paraId="0161FFB6"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79B9AF2" w14:textId="4878324C" w:rsidR="007614CA" w:rsidRPr="00FF26DD" w:rsidRDefault="007614CA" w:rsidP="007614CA">
            <w:pPr>
              <w:jc w:val="both"/>
              <w:rPr>
                <w:color w:val="000000" w:themeColor="text1"/>
              </w:rPr>
            </w:pPr>
            <w:r w:rsidRPr="00FF26DD">
              <w:rPr>
                <w:color w:val="000000" w:themeColor="text1"/>
              </w:rPr>
              <w:t xml:space="preserve">Giá điện năng thị trường, giá công suất thị trường và giá thị trường điện toàn phần dự kiến áp dụng cho </w:t>
            </w:r>
            <w:r w:rsidR="00E9537D" w:rsidRPr="00FF26DD">
              <w:rPr>
                <w:color w:val="000000" w:themeColor="text1"/>
              </w:rPr>
              <w:t>Đơn vị bán buôn điện</w:t>
            </w:r>
            <w:r w:rsidRPr="00FF26DD">
              <w:rPr>
                <w:color w:val="000000" w:themeColor="text1"/>
              </w:rPr>
              <w:t xml:space="preserve"> của từng chu kỳ giao dịch trong ngày D</w:t>
            </w:r>
          </w:p>
        </w:tc>
        <w:tc>
          <w:tcPr>
            <w:tcW w:w="720" w:type="dxa"/>
            <w:vAlign w:val="center"/>
          </w:tcPr>
          <w:p w14:paraId="179407BD"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4F9AA20" w14:textId="77777777" w:rsidR="007614CA" w:rsidRPr="00FF26DD" w:rsidRDefault="007614CA" w:rsidP="007614CA">
            <w:pPr>
              <w:jc w:val="center"/>
              <w:rPr>
                <w:color w:val="000000" w:themeColor="text1"/>
              </w:rPr>
            </w:pPr>
          </w:p>
        </w:tc>
        <w:tc>
          <w:tcPr>
            <w:tcW w:w="630" w:type="dxa"/>
            <w:vAlign w:val="center"/>
          </w:tcPr>
          <w:p w14:paraId="19006242"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3EC64AE4" w14:textId="77777777" w:rsidR="007614CA" w:rsidRPr="00FF26DD" w:rsidRDefault="007614CA" w:rsidP="007B4C18">
            <w:pPr>
              <w:jc w:val="center"/>
              <w:rPr>
                <w:color w:val="000000" w:themeColor="text1"/>
              </w:rPr>
            </w:pPr>
            <w:r w:rsidRPr="00FF26DD">
              <w:rPr>
                <w:color w:val="000000" w:themeColor="text1"/>
              </w:rPr>
              <w:t>16h ngày D+2</w:t>
            </w:r>
          </w:p>
        </w:tc>
        <w:tc>
          <w:tcPr>
            <w:tcW w:w="1080" w:type="dxa"/>
            <w:vAlign w:val="center"/>
          </w:tcPr>
          <w:p w14:paraId="5833E4E8" w14:textId="542E75B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7CC99D77" w14:textId="77777777" w:rsidTr="007B4C18">
        <w:tc>
          <w:tcPr>
            <w:tcW w:w="709" w:type="dxa"/>
            <w:vAlign w:val="center"/>
          </w:tcPr>
          <w:p w14:paraId="38FDBFC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79B2C33A" w14:textId="77777777" w:rsidR="007614CA" w:rsidRPr="00FF26DD" w:rsidRDefault="007614CA" w:rsidP="007614CA">
            <w:pPr>
              <w:jc w:val="both"/>
              <w:rPr>
                <w:color w:val="000000" w:themeColor="text1"/>
              </w:rPr>
            </w:pPr>
            <w:r w:rsidRPr="00FF26DD">
              <w:rPr>
                <w:color w:val="000000" w:themeColor="text1"/>
              </w:rPr>
              <w:t>Tổng hợp và cung cấp cho các đơn vị mua điện số liệu phục vụ tính toán thanh toán (*)</w:t>
            </w:r>
          </w:p>
        </w:tc>
        <w:tc>
          <w:tcPr>
            <w:tcW w:w="720" w:type="dxa"/>
            <w:vAlign w:val="center"/>
          </w:tcPr>
          <w:p w14:paraId="59F8800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D548567" w14:textId="77777777" w:rsidR="007614CA" w:rsidRPr="00FF26DD" w:rsidRDefault="007614CA" w:rsidP="007614CA">
            <w:pPr>
              <w:jc w:val="center"/>
              <w:rPr>
                <w:color w:val="000000" w:themeColor="text1"/>
              </w:rPr>
            </w:pPr>
          </w:p>
        </w:tc>
        <w:tc>
          <w:tcPr>
            <w:tcW w:w="630" w:type="dxa"/>
            <w:vAlign w:val="center"/>
          </w:tcPr>
          <w:p w14:paraId="1E8E99B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FAC888D" w14:textId="77777777" w:rsidR="007614CA" w:rsidRPr="00FF26DD" w:rsidRDefault="007614CA" w:rsidP="007B4C18">
            <w:pPr>
              <w:jc w:val="center"/>
              <w:rPr>
                <w:color w:val="000000" w:themeColor="text1"/>
              </w:rPr>
            </w:pPr>
            <w:r w:rsidRPr="00FF26DD">
              <w:rPr>
                <w:color w:val="000000" w:themeColor="text1"/>
              </w:rPr>
              <w:t>16h ngày D+2</w:t>
            </w:r>
          </w:p>
        </w:tc>
        <w:tc>
          <w:tcPr>
            <w:tcW w:w="1080" w:type="dxa"/>
            <w:vAlign w:val="center"/>
          </w:tcPr>
          <w:p w14:paraId="78FF7F75" w14:textId="33BE6D1E"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46C49188" w14:textId="77777777" w:rsidTr="007B4C18">
        <w:tc>
          <w:tcPr>
            <w:tcW w:w="709" w:type="dxa"/>
            <w:vAlign w:val="center"/>
          </w:tcPr>
          <w:p w14:paraId="5DAAE912"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0BC47B6" w14:textId="77777777" w:rsidR="007614CA" w:rsidRPr="00FF26DD" w:rsidRDefault="007614CA" w:rsidP="007614CA">
            <w:pPr>
              <w:jc w:val="both"/>
              <w:rPr>
                <w:color w:val="000000" w:themeColor="text1"/>
              </w:rPr>
            </w:pPr>
            <w:r w:rsidRPr="00FF26DD">
              <w:rPr>
                <w:color w:val="000000" w:themeColor="text1"/>
              </w:rPr>
              <w:t xml:space="preserve">Bảng kê thanh toán sơ bộ cho ngày D (*) của </w:t>
            </w:r>
            <w:r w:rsidRPr="00FF26DD">
              <w:rPr>
                <w:color w:val="000000" w:themeColor="text1"/>
                <w:lang w:val="vi-VN"/>
              </w:rPr>
              <w:t>các Đơn vị phát điện</w:t>
            </w:r>
            <w:r w:rsidRPr="00FF26DD">
              <w:rPr>
                <w:color w:val="000000" w:themeColor="text1"/>
              </w:rPr>
              <w:t>.</w:t>
            </w:r>
          </w:p>
        </w:tc>
        <w:tc>
          <w:tcPr>
            <w:tcW w:w="720" w:type="dxa"/>
            <w:vAlign w:val="center"/>
          </w:tcPr>
          <w:p w14:paraId="5217C15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4623273" w14:textId="77777777" w:rsidR="007614CA" w:rsidRPr="00FF26DD" w:rsidRDefault="007614CA" w:rsidP="007614CA">
            <w:pPr>
              <w:jc w:val="center"/>
              <w:rPr>
                <w:color w:val="000000" w:themeColor="text1"/>
              </w:rPr>
            </w:pPr>
          </w:p>
        </w:tc>
        <w:tc>
          <w:tcPr>
            <w:tcW w:w="630" w:type="dxa"/>
            <w:vAlign w:val="center"/>
          </w:tcPr>
          <w:p w14:paraId="76366261"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F692624" w14:textId="77777777" w:rsidR="007614CA" w:rsidRPr="00FF26DD" w:rsidRDefault="007614CA" w:rsidP="007B4C18">
            <w:pPr>
              <w:jc w:val="center"/>
              <w:rPr>
                <w:color w:val="000000" w:themeColor="text1"/>
              </w:rPr>
            </w:pPr>
            <w:r w:rsidRPr="00FF26DD">
              <w:rPr>
                <w:color w:val="000000" w:themeColor="text1"/>
              </w:rPr>
              <w:t>16h ngày D+4</w:t>
            </w:r>
          </w:p>
        </w:tc>
        <w:tc>
          <w:tcPr>
            <w:tcW w:w="1080" w:type="dxa"/>
            <w:vAlign w:val="center"/>
          </w:tcPr>
          <w:p w14:paraId="1FE8F325" w14:textId="3ECE2120"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049367E2" w14:textId="77777777" w:rsidTr="007B4C18">
        <w:tc>
          <w:tcPr>
            <w:tcW w:w="709" w:type="dxa"/>
            <w:vAlign w:val="center"/>
          </w:tcPr>
          <w:p w14:paraId="7E0FE5FE"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42F74E70" w14:textId="77777777" w:rsidR="007614CA" w:rsidRPr="00FF26DD" w:rsidRDefault="007614CA" w:rsidP="007614CA">
            <w:pPr>
              <w:jc w:val="both"/>
              <w:rPr>
                <w:color w:val="000000" w:themeColor="text1"/>
              </w:rPr>
            </w:pPr>
            <w:r w:rsidRPr="00FF26DD">
              <w:rPr>
                <w:color w:val="000000" w:themeColor="text1"/>
              </w:rPr>
              <w:t>B</w:t>
            </w:r>
            <w:r w:rsidRPr="00FF26DD">
              <w:rPr>
                <w:color w:val="000000" w:themeColor="text1"/>
                <w:lang w:val="vi-VN"/>
              </w:rPr>
              <w:t>ảng kê thanh toán thị trường điện giao ngay của ngày D</w:t>
            </w:r>
            <w:r w:rsidRPr="00FF26DD">
              <w:rPr>
                <w:color w:val="000000" w:themeColor="text1"/>
              </w:rPr>
              <w:t xml:space="preserve"> (*) của Đơn vị mua điện</w:t>
            </w:r>
          </w:p>
        </w:tc>
        <w:tc>
          <w:tcPr>
            <w:tcW w:w="720" w:type="dxa"/>
            <w:vAlign w:val="center"/>
          </w:tcPr>
          <w:p w14:paraId="2489009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36E996C0" w14:textId="77777777" w:rsidR="007614CA" w:rsidRPr="00FF26DD" w:rsidRDefault="007614CA" w:rsidP="007614CA">
            <w:pPr>
              <w:jc w:val="center"/>
              <w:rPr>
                <w:color w:val="000000" w:themeColor="text1"/>
              </w:rPr>
            </w:pPr>
          </w:p>
        </w:tc>
        <w:tc>
          <w:tcPr>
            <w:tcW w:w="630" w:type="dxa"/>
            <w:vAlign w:val="center"/>
          </w:tcPr>
          <w:p w14:paraId="3A49061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E7A6423" w14:textId="77777777" w:rsidR="007614CA" w:rsidRPr="00FF26DD" w:rsidRDefault="007614CA" w:rsidP="007B4C18">
            <w:pPr>
              <w:jc w:val="center"/>
              <w:rPr>
                <w:color w:val="000000" w:themeColor="text1"/>
              </w:rPr>
            </w:pPr>
            <w:r w:rsidRPr="00FF26DD">
              <w:rPr>
                <w:color w:val="000000" w:themeColor="text1"/>
              </w:rPr>
              <w:t>16h ngày D+5</w:t>
            </w:r>
          </w:p>
        </w:tc>
        <w:tc>
          <w:tcPr>
            <w:tcW w:w="1080" w:type="dxa"/>
            <w:vAlign w:val="center"/>
          </w:tcPr>
          <w:p w14:paraId="586061C3" w14:textId="3B85ECAC"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BD88FB5" w14:textId="77777777" w:rsidTr="007B4C18">
        <w:tc>
          <w:tcPr>
            <w:tcW w:w="709" w:type="dxa"/>
            <w:vAlign w:val="center"/>
          </w:tcPr>
          <w:p w14:paraId="26050E1D"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2AFB2D2D" w14:textId="3FB8B9F0" w:rsidR="007614CA" w:rsidRPr="00FF26DD" w:rsidRDefault="007614CA" w:rsidP="007614CA">
            <w:pPr>
              <w:jc w:val="both"/>
              <w:rPr>
                <w:color w:val="000000" w:themeColor="text1"/>
              </w:rPr>
            </w:pPr>
            <w:r w:rsidRPr="00FF26DD">
              <w:rPr>
                <w:color w:val="000000" w:themeColor="text1"/>
              </w:rPr>
              <w:t>G</w:t>
            </w:r>
            <w:r w:rsidRPr="00FF26DD">
              <w:rPr>
                <w:color w:val="000000" w:themeColor="text1"/>
                <w:lang w:val="vi-VN"/>
              </w:rPr>
              <w:t xml:space="preserve">iá điện năng thị trường, giá công suất thị trường và giá thị trường điện toàn phần chính thức áp dụng cho </w:t>
            </w:r>
            <w:r w:rsidR="00E9537D" w:rsidRPr="00FF26DD">
              <w:rPr>
                <w:color w:val="000000" w:themeColor="text1"/>
                <w:lang w:val="vi-VN"/>
              </w:rPr>
              <w:t>Đơn vị bán buôn điện</w:t>
            </w:r>
            <w:r w:rsidRPr="00FF26DD">
              <w:rPr>
                <w:color w:val="000000" w:themeColor="text1"/>
                <w:lang w:val="vi-VN"/>
              </w:rPr>
              <w:t xml:space="preserve"> của từng chu kỳ giao dịch trong ngày D</w:t>
            </w:r>
          </w:p>
        </w:tc>
        <w:tc>
          <w:tcPr>
            <w:tcW w:w="720" w:type="dxa"/>
            <w:vAlign w:val="center"/>
          </w:tcPr>
          <w:p w14:paraId="0100EB7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B5719F1" w14:textId="77777777" w:rsidR="007614CA" w:rsidRPr="00FF26DD" w:rsidRDefault="007614CA" w:rsidP="007614CA">
            <w:pPr>
              <w:jc w:val="center"/>
              <w:rPr>
                <w:color w:val="000000" w:themeColor="text1"/>
              </w:rPr>
            </w:pPr>
          </w:p>
        </w:tc>
        <w:tc>
          <w:tcPr>
            <w:tcW w:w="630" w:type="dxa"/>
            <w:vAlign w:val="center"/>
          </w:tcPr>
          <w:p w14:paraId="778AEBDE"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787ADA1" w14:textId="77777777" w:rsidR="007614CA" w:rsidRPr="00FF26DD" w:rsidRDefault="007614CA" w:rsidP="007B4C18">
            <w:pPr>
              <w:jc w:val="center"/>
              <w:rPr>
                <w:color w:val="000000" w:themeColor="text1"/>
              </w:rPr>
            </w:pPr>
            <w:r w:rsidRPr="00FF26DD">
              <w:rPr>
                <w:color w:val="000000" w:themeColor="text1"/>
              </w:rPr>
              <w:t>16h ngày D+5</w:t>
            </w:r>
          </w:p>
        </w:tc>
        <w:tc>
          <w:tcPr>
            <w:tcW w:w="1080" w:type="dxa"/>
            <w:vAlign w:val="center"/>
          </w:tcPr>
          <w:p w14:paraId="1B1CD308" w14:textId="03A102C5"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405DDF1" w14:textId="77777777" w:rsidTr="007B4C18">
        <w:tc>
          <w:tcPr>
            <w:tcW w:w="709" w:type="dxa"/>
            <w:vAlign w:val="center"/>
          </w:tcPr>
          <w:p w14:paraId="7E0DD643"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73E1BB6D" w14:textId="77777777" w:rsidR="007614CA" w:rsidRPr="00FF26DD" w:rsidRDefault="007614CA" w:rsidP="007614CA">
            <w:pPr>
              <w:jc w:val="both"/>
              <w:rPr>
                <w:color w:val="000000" w:themeColor="text1"/>
              </w:rPr>
            </w:pPr>
            <w:r w:rsidRPr="00FF26DD">
              <w:rPr>
                <w:color w:val="000000" w:themeColor="text1"/>
              </w:rPr>
              <w:t>Thông tin các sai sót trong bảng kê thanh toán sơ bộ của ngày D (*)</w:t>
            </w:r>
          </w:p>
        </w:tc>
        <w:tc>
          <w:tcPr>
            <w:tcW w:w="720" w:type="dxa"/>
            <w:vAlign w:val="center"/>
          </w:tcPr>
          <w:p w14:paraId="35E044CD"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7BC3E37" w14:textId="77777777" w:rsidR="007614CA" w:rsidRPr="00FF26DD" w:rsidRDefault="007614CA" w:rsidP="007614CA">
            <w:pPr>
              <w:jc w:val="center"/>
              <w:rPr>
                <w:color w:val="000000" w:themeColor="text1"/>
              </w:rPr>
            </w:pPr>
          </w:p>
        </w:tc>
        <w:tc>
          <w:tcPr>
            <w:tcW w:w="630" w:type="dxa"/>
            <w:vAlign w:val="center"/>
          </w:tcPr>
          <w:p w14:paraId="0BABCAB4"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88C25A5" w14:textId="77777777" w:rsidR="007614CA" w:rsidRPr="00FF26DD" w:rsidRDefault="007614CA" w:rsidP="007B4C18">
            <w:pPr>
              <w:jc w:val="center"/>
              <w:rPr>
                <w:color w:val="000000" w:themeColor="text1"/>
              </w:rPr>
            </w:pPr>
            <w:r w:rsidRPr="00FF26DD">
              <w:rPr>
                <w:color w:val="000000" w:themeColor="text1"/>
              </w:rPr>
              <w:t>12h ngày D+6</w:t>
            </w:r>
          </w:p>
        </w:tc>
        <w:tc>
          <w:tcPr>
            <w:tcW w:w="1080" w:type="dxa"/>
            <w:vAlign w:val="center"/>
          </w:tcPr>
          <w:p w14:paraId="138D0502" w14:textId="53AA9F2B" w:rsidR="007614CA" w:rsidRPr="00FF26DD" w:rsidRDefault="009858A3" w:rsidP="007B4C18">
            <w:pPr>
              <w:jc w:val="center"/>
              <w:rPr>
                <w:color w:val="000000" w:themeColor="text1"/>
              </w:rPr>
            </w:pPr>
            <w:r w:rsidRPr="00FF26DD">
              <w:rPr>
                <w:color w:val="000000" w:themeColor="text1"/>
              </w:rPr>
              <w:t>ĐVMB</w:t>
            </w:r>
            <w:r w:rsidR="007614CA" w:rsidRPr="00FF26DD">
              <w:rPr>
                <w:color w:val="000000" w:themeColor="text1"/>
              </w:rPr>
              <w:t>, ĐVPĐ</w:t>
            </w:r>
          </w:p>
        </w:tc>
      </w:tr>
      <w:tr w:rsidR="00FF26DD" w:rsidRPr="00FF26DD" w14:paraId="32FEAFA1" w14:textId="77777777" w:rsidTr="007B4C18">
        <w:tc>
          <w:tcPr>
            <w:tcW w:w="709" w:type="dxa"/>
            <w:vAlign w:val="center"/>
          </w:tcPr>
          <w:p w14:paraId="10203395"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3E67841D" w14:textId="77777777" w:rsidR="007614CA" w:rsidRPr="00FF26DD" w:rsidRDefault="007614CA" w:rsidP="007614CA">
            <w:pPr>
              <w:jc w:val="both"/>
              <w:rPr>
                <w:color w:val="000000" w:themeColor="text1"/>
              </w:rPr>
            </w:pPr>
            <w:r w:rsidRPr="00FF26DD">
              <w:rPr>
                <w:color w:val="000000" w:themeColor="text1"/>
              </w:rPr>
              <w:t>Bảng kê thanh toán hoàn chỉnh cho ngày D (*)</w:t>
            </w:r>
          </w:p>
        </w:tc>
        <w:tc>
          <w:tcPr>
            <w:tcW w:w="720" w:type="dxa"/>
            <w:vAlign w:val="center"/>
          </w:tcPr>
          <w:p w14:paraId="24443417"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78F0AE1" w14:textId="77777777" w:rsidR="007614CA" w:rsidRPr="00FF26DD" w:rsidRDefault="007614CA" w:rsidP="007614CA">
            <w:pPr>
              <w:jc w:val="center"/>
              <w:rPr>
                <w:color w:val="000000" w:themeColor="text1"/>
              </w:rPr>
            </w:pPr>
          </w:p>
        </w:tc>
        <w:tc>
          <w:tcPr>
            <w:tcW w:w="630" w:type="dxa"/>
            <w:vAlign w:val="center"/>
          </w:tcPr>
          <w:p w14:paraId="75A1403D"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62A5095" w14:textId="77777777" w:rsidR="007614CA" w:rsidRPr="00FF26DD" w:rsidRDefault="007614CA" w:rsidP="007B4C18">
            <w:pPr>
              <w:jc w:val="center"/>
              <w:rPr>
                <w:color w:val="000000" w:themeColor="text1"/>
              </w:rPr>
            </w:pPr>
            <w:r w:rsidRPr="00FF26DD">
              <w:rPr>
                <w:color w:val="000000" w:themeColor="text1"/>
              </w:rPr>
              <w:t>16h ngày D+6</w:t>
            </w:r>
          </w:p>
        </w:tc>
        <w:tc>
          <w:tcPr>
            <w:tcW w:w="1080" w:type="dxa"/>
            <w:vAlign w:val="center"/>
          </w:tcPr>
          <w:p w14:paraId="606237AC" w14:textId="2E633ED3"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2A6ABED6" w14:textId="77777777" w:rsidTr="007B4C18">
        <w:trPr>
          <w:trHeight w:val="272"/>
        </w:trPr>
        <w:tc>
          <w:tcPr>
            <w:tcW w:w="709" w:type="dxa"/>
            <w:vAlign w:val="center"/>
          </w:tcPr>
          <w:p w14:paraId="6FA48DC6"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6DFE06A" w14:textId="77777777" w:rsidR="007614CA" w:rsidRPr="00FF26DD" w:rsidRDefault="007614CA" w:rsidP="007614CA">
            <w:pPr>
              <w:jc w:val="both"/>
              <w:rPr>
                <w:color w:val="000000" w:themeColor="text1"/>
              </w:rPr>
            </w:pPr>
            <w:r w:rsidRPr="00FF26DD">
              <w:rPr>
                <w:color w:val="000000" w:themeColor="text1"/>
              </w:rPr>
              <w:t>Báo cáo vận hành thị trường điện ngày</w:t>
            </w:r>
          </w:p>
        </w:tc>
        <w:tc>
          <w:tcPr>
            <w:tcW w:w="720" w:type="dxa"/>
            <w:vAlign w:val="center"/>
          </w:tcPr>
          <w:p w14:paraId="25B1032C"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12D37F7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6CD887D"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5FA0D36" w14:textId="77777777" w:rsidR="007614CA" w:rsidRPr="00FF26DD" w:rsidRDefault="007614CA" w:rsidP="007B4C18">
            <w:pPr>
              <w:jc w:val="center"/>
              <w:rPr>
                <w:color w:val="000000" w:themeColor="text1"/>
              </w:rPr>
            </w:pPr>
            <w:r w:rsidRPr="00FF26DD">
              <w:rPr>
                <w:color w:val="000000" w:themeColor="text1"/>
              </w:rPr>
              <w:t>15h ngày D+1</w:t>
            </w:r>
          </w:p>
        </w:tc>
        <w:tc>
          <w:tcPr>
            <w:tcW w:w="1080" w:type="dxa"/>
            <w:vAlign w:val="center"/>
          </w:tcPr>
          <w:p w14:paraId="04D99661" w14:textId="57E3541A"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BD00683" w14:textId="77777777" w:rsidTr="007B4C18">
        <w:trPr>
          <w:trHeight w:val="272"/>
        </w:trPr>
        <w:tc>
          <w:tcPr>
            <w:tcW w:w="709" w:type="dxa"/>
            <w:vAlign w:val="center"/>
          </w:tcPr>
          <w:p w14:paraId="5C27E90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224018C" w14:textId="77777777" w:rsidR="007614CA" w:rsidRPr="00FF26DD" w:rsidRDefault="007614CA" w:rsidP="007614CA">
            <w:pPr>
              <w:jc w:val="both"/>
              <w:rPr>
                <w:color w:val="000000" w:themeColor="text1"/>
              </w:rPr>
            </w:pPr>
            <w:r w:rsidRPr="00FF26DD">
              <w:rPr>
                <w:color w:val="000000" w:themeColor="text1"/>
              </w:rPr>
              <w:t>Báo cáo vận hành thị trường điện tuần</w:t>
            </w:r>
          </w:p>
        </w:tc>
        <w:tc>
          <w:tcPr>
            <w:tcW w:w="720" w:type="dxa"/>
            <w:vAlign w:val="center"/>
          </w:tcPr>
          <w:p w14:paraId="3A5C1454"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984A465"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0A3AB47"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1EEB4E8" w14:textId="77777777" w:rsidR="007614CA" w:rsidRPr="00FF26DD" w:rsidRDefault="007614CA" w:rsidP="007B4C18">
            <w:pPr>
              <w:jc w:val="center"/>
              <w:rPr>
                <w:color w:val="000000" w:themeColor="text1"/>
              </w:rPr>
            </w:pPr>
            <w:r w:rsidRPr="00FF26DD">
              <w:rPr>
                <w:color w:val="000000" w:themeColor="text1"/>
              </w:rPr>
              <w:t>thứ Ba tuần T+1</w:t>
            </w:r>
          </w:p>
        </w:tc>
        <w:tc>
          <w:tcPr>
            <w:tcW w:w="1080" w:type="dxa"/>
            <w:vAlign w:val="center"/>
          </w:tcPr>
          <w:p w14:paraId="4D9F1AB2" w14:textId="3370ABE4"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3C47D52D" w14:textId="77777777" w:rsidTr="007B4C18">
        <w:tc>
          <w:tcPr>
            <w:tcW w:w="709" w:type="dxa"/>
            <w:vAlign w:val="center"/>
          </w:tcPr>
          <w:p w14:paraId="2696C65A"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14440CB" w14:textId="77777777" w:rsidR="007614CA" w:rsidRPr="00FF26DD" w:rsidRDefault="007614CA" w:rsidP="007614CA">
            <w:pPr>
              <w:jc w:val="both"/>
              <w:rPr>
                <w:color w:val="000000" w:themeColor="text1"/>
              </w:rPr>
            </w:pPr>
            <w:r w:rsidRPr="00FF26DD">
              <w:rPr>
                <w:color w:val="000000" w:themeColor="text1"/>
              </w:rPr>
              <w:t>Báo cáo vận hành thị trường điện tháng</w:t>
            </w:r>
          </w:p>
        </w:tc>
        <w:tc>
          <w:tcPr>
            <w:tcW w:w="720" w:type="dxa"/>
            <w:vAlign w:val="center"/>
          </w:tcPr>
          <w:p w14:paraId="327653E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07DD2EA"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610FBA3"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04928D40" w14:textId="77777777" w:rsidR="007614CA" w:rsidRPr="00FF26DD" w:rsidRDefault="007614CA" w:rsidP="007B4C18">
            <w:pPr>
              <w:jc w:val="center"/>
              <w:rPr>
                <w:color w:val="000000" w:themeColor="text1"/>
              </w:rPr>
            </w:pPr>
            <w:r w:rsidRPr="00FF26DD">
              <w:rPr>
                <w:color w:val="000000" w:themeColor="text1"/>
              </w:rPr>
              <w:t>Ngày 20 tháng M+1</w:t>
            </w:r>
          </w:p>
        </w:tc>
        <w:tc>
          <w:tcPr>
            <w:tcW w:w="1080" w:type="dxa"/>
            <w:vAlign w:val="center"/>
          </w:tcPr>
          <w:p w14:paraId="05417C3D" w14:textId="3D566B49"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0892971B" w14:textId="77777777" w:rsidTr="007B4C18">
        <w:tc>
          <w:tcPr>
            <w:tcW w:w="709" w:type="dxa"/>
            <w:vAlign w:val="center"/>
          </w:tcPr>
          <w:p w14:paraId="2AC9EED9"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FDCC9F5" w14:textId="77777777" w:rsidR="007614CA" w:rsidRPr="00FF26DD" w:rsidRDefault="007614CA" w:rsidP="007614CA">
            <w:pPr>
              <w:jc w:val="both"/>
              <w:rPr>
                <w:color w:val="000000" w:themeColor="text1"/>
              </w:rPr>
            </w:pPr>
            <w:r w:rsidRPr="00FF26DD">
              <w:rPr>
                <w:color w:val="000000" w:themeColor="text1"/>
              </w:rPr>
              <w:t>Thông tin về số liệu đo đếm chu kì thanh toán của các đơn vị phát điện (*)</w:t>
            </w:r>
          </w:p>
        </w:tc>
        <w:tc>
          <w:tcPr>
            <w:tcW w:w="720" w:type="dxa"/>
            <w:vAlign w:val="center"/>
          </w:tcPr>
          <w:p w14:paraId="743C8EA6"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52395D8E" w14:textId="77777777" w:rsidR="007614CA" w:rsidRPr="00FF26DD" w:rsidRDefault="007614CA" w:rsidP="007614CA">
            <w:pPr>
              <w:jc w:val="center"/>
              <w:rPr>
                <w:color w:val="000000" w:themeColor="text1"/>
              </w:rPr>
            </w:pPr>
          </w:p>
        </w:tc>
        <w:tc>
          <w:tcPr>
            <w:tcW w:w="630" w:type="dxa"/>
            <w:vAlign w:val="center"/>
          </w:tcPr>
          <w:p w14:paraId="7DC6F61C"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54DC9518" w14:textId="77777777" w:rsidR="007614CA" w:rsidRPr="00FF26DD" w:rsidRDefault="007614CA" w:rsidP="007B4C18">
            <w:pPr>
              <w:jc w:val="center"/>
              <w:rPr>
                <w:color w:val="000000" w:themeColor="text1"/>
              </w:rPr>
            </w:pPr>
            <w:r w:rsidRPr="00FF26DD">
              <w:rPr>
                <w:color w:val="000000" w:themeColor="text1"/>
              </w:rPr>
              <w:t>Ngày làm việc thứ 7 tháng M+1</w:t>
            </w:r>
          </w:p>
        </w:tc>
        <w:tc>
          <w:tcPr>
            <w:tcW w:w="1080" w:type="dxa"/>
            <w:vAlign w:val="center"/>
          </w:tcPr>
          <w:p w14:paraId="2D509C8D" w14:textId="77777777" w:rsidR="007614CA" w:rsidRPr="00FF26DD" w:rsidRDefault="007614CA" w:rsidP="007B4C18">
            <w:pPr>
              <w:jc w:val="center"/>
              <w:rPr>
                <w:color w:val="000000" w:themeColor="text1"/>
              </w:rPr>
            </w:pPr>
            <w:r w:rsidRPr="00FF26DD">
              <w:rPr>
                <w:color w:val="000000" w:themeColor="text1"/>
              </w:rPr>
              <w:t>ĐVĐĐ</w:t>
            </w:r>
          </w:p>
        </w:tc>
      </w:tr>
      <w:tr w:rsidR="00FF26DD" w:rsidRPr="00FF26DD" w14:paraId="4E80228C" w14:textId="77777777" w:rsidTr="007B4C18">
        <w:tc>
          <w:tcPr>
            <w:tcW w:w="709" w:type="dxa"/>
            <w:vAlign w:val="center"/>
          </w:tcPr>
          <w:p w14:paraId="7ABB9E07"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0AAA6DBB" w14:textId="77777777" w:rsidR="007614CA" w:rsidRPr="00FF26DD" w:rsidRDefault="007614CA" w:rsidP="007614CA">
            <w:pPr>
              <w:jc w:val="both"/>
              <w:rPr>
                <w:color w:val="000000" w:themeColor="text1"/>
              </w:rPr>
            </w:pPr>
            <w:r w:rsidRPr="00FF26DD">
              <w:rPr>
                <w:color w:val="000000" w:themeColor="text1"/>
              </w:rPr>
              <w:t>Bảng kê thanh toán hoàn chỉnh cho tháng M (*)</w:t>
            </w:r>
          </w:p>
        </w:tc>
        <w:tc>
          <w:tcPr>
            <w:tcW w:w="720" w:type="dxa"/>
            <w:vAlign w:val="center"/>
          </w:tcPr>
          <w:p w14:paraId="474043B9"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772F12B" w14:textId="77777777" w:rsidR="007614CA" w:rsidRPr="00FF26DD" w:rsidRDefault="007614CA" w:rsidP="007614CA">
            <w:pPr>
              <w:jc w:val="center"/>
              <w:rPr>
                <w:color w:val="000000" w:themeColor="text1"/>
              </w:rPr>
            </w:pPr>
          </w:p>
        </w:tc>
        <w:tc>
          <w:tcPr>
            <w:tcW w:w="630" w:type="dxa"/>
            <w:vAlign w:val="center"/>
          </w:tcPr>
          <w:p w14:paraId="5F9AB3BE"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4CEE77E9" w14:textId="77777777" w:rsidR="007614CA" w:rsidRPr="00FF26DD" w:rsidRDefault="007614CA" w:rsidP="007B4C18">
            <w:pPr>
              <w:jc w:val="center"/>
              <w:rPr>
                <w:color w:val="000000" w:themeColor="text1"/>
              </w:rPr>
            </w:pPr>
            <w:r w:rsidRPr="00FF26DD">
              <w:rPr>
                <w:color w:val="000000" w:themeColor="text1"/>
              </w:rPr>
              <w:t>Ngày làm việc thứ 10 tháng M+1</w:t>
            </w:r>
          </w:p>
        </w:tc>
        <w:tc>
          <w:tcPr>
            <w:tcW w:w="1080" w:type="dxa"/>
            <w:vAlign w:val="center"/>
          </w:tcPr>
          <w:p w14:paraId="737AF118" w14:textId="108FF20D"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6BBF1CAE" w14:textId="77777777" w:rsidTr="007B4C18">
        <w:tc>
          <w:tcPr>
            <w:tcW w:w="709" w:type="dxa"/>
            <w:vAlign w:val="center"/>
          </w:tcPr>
          <w:p w14:paraId="24BA4661"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192AB1D6" w14:textId="77777777" w:rsidR="007614CA" w:rsidRPr="00FF26DD" w:rsidRDefault="007614CA" w:rsidP="007614CA">
            <w:pPr>
              <w:jc w:val="both"/>
              <w:rPr>
                <w:color w:val="000000" w:themeColor="text1"/>
              </w:rPr>
            </w:pPr>
            <w:r w:rsidRPr="00FF26DD">
              <w:rPr>
                <w:color w:val="000000" w:themeColor="text1"/>
              </w:rPr>
              <w:t>Báo cáo vận hành thị trường điện năm</w:t>
            </w:r>
          </w:p>
        </w:tc>
        <w:tc>
          <w:tcPr>
            <w:tcW w:w="720" w:type="dxa"/>
            <w:vAlign w:val="center"/>
          </w:tcPr>
          <w:p w14:paraId="15F513DF"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7607FD2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2B884C70"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26E93B3B" w14:textId="77777777" w:rsidR="007614CA" w:rsidRPr="00FF26DD" w:rsidRDefault="007614CA" w:rsidP="007B4C18">
            <w:pPr>
              <w:jc w:val="center"/>
              <w:rPr>
                <w:color w:val="000000" w:themeColor="text1"/>
              </w:rPr>
            </w:pPr>
            <w:r w:rsidRPr="00FF26DD">
              <w:rPr>
                <w:color w:val="000000" w:themeColor="text1"/>
              </w:rPr>
              <w:t>Ngày 01 tháng 03 năm N+1</w:t>
            </w:r>
          </w:p>
        </w:tc>
        <w:tc>
          <w:tcPr>
            <w:tcW w:w="1080" w:type="dxa"/>
            <w:vAlign w:val="center"/>
          </w:tcPr>
          <w:p w14:paraId="5C921867" w14:textId="3AE0973F"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r w:rsidR="00FF26DD" w:rsidRPr="00FF26DD" w14:paraId="5B6DD0DF" w14:textId="77777777" w:rsidTr="007B4C18">
        <w:tc>
          <w:tcPr>
            <w:tcW w:w="709" w:type="dxa"/>
            <w:vAlign w:val="center"/>
          </w:tcPr>
          <w:p w14:paraId="1DBC2351" w14:textId="77777777" w:rsidR="007614CA" w:rsidRPr="00FF26DD" w:rsidRDefault="007614CA" w:rsidP="000F11FC">
            <w:pPr>
              <w:numPr>
                <w:ilvl w:val="0"/>
                <w:numId w:val="41"/>
              </w:numPr>
              <w:ind w:left="0" w:right="-738" w:firstLine="0"/>
              <w:jc w:val="center"/>
              <w:rPr>
                <w:color w:val="000000" w:themeColor="text1"/>
              </w:rPr>
            </w:pPr>
          </w:p>
        </w:tc>
        <w:tc>
          <w:tcPr>
            <w:tcW w:w="8077" w:type="dxa"/>
            <w:vAlign w:val="center"/>
          </w:tcPr>
          <w:p w14:paraId="55A3A7AD" w14:textId="77777777" w:rsidR="007614CA" w:rsidRPr="00FF26DD" w:rsidRDefault="007614CA" w:rsidP="007614CA">
            <w:pPr>
              <w:jc w:val="both"/>
              <w:rPr>
                <w:color w:val="000000" w:themeColor="text1"/>
              </w:rPr>
            </w:pPr>
            <w:r w:rsidRPr="00FF26DD">
              <w:rPr>
                <w:color w:val="000000" w:themeColor="text1"/>
              </w:rPr>
              <w:t>Báo cáo đột xuất</w:t>
            </w:r>
          </w:p>
        </w:tc>
        <w:tc>
          <w:tcPr>
            <w:tcW w:w="720" w:type="dxa"/>
            <w:vAlign w:val="center"/>
          </w:tcPr>
          <w:p w14:paraId="02647C1B"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63F9CCA2" w14:textId="77777777" w:rsidR="007614CA" w:rsidRPr="00FF26DD" w:rsidRDefault="007614CA" w:rsidP="007614CA">
            <w:pPr>
              <w:jc w:val="center"/>
              <w:rPr>
                <w:color w:val="000000" w:themeColor="text1"/>
              </w:rPr>
            </w:pPr>
            <w:r w:rsidRPr="00FF26DD">
              <w:rPr>
                <w:color w:val="000000" w:themeColor="text1"/>
              </w:rPr>
              <w:t>x</w:t>
            </w:r>
          </w:p>
        </w:tc>
        <w:tc>
          <w:tcPr>
            <w:tcW w:w="630" w:type="dxa"/>
            <w:vAlign w:val="center"/>
          </w:tcPr>
          <w:p w14:paraId="012C3EDF" w14:textId="77777777" w:rsidR="007614CA" w:rsidRPr="00FF26DD" w:rsidRDefault="007614CA" w:rsidP="007614CA">
            <w:pPr>
              <w:jc w:val="center"/>
              <w:rPr>
                <w:color w:val="000000" w:themeColor="text1"/>
              </w:rPr>
            </w:pPr>
            <w:r w:rsidRPr="00FF26DD">
              <w:rPr>
                <w:color w:val="000000" w:themeColor="text1"/>
              </w:rPr>
              <w:t>x</w:t>
            </w:r>
          </w:p>
        </w:tc>
        <w:tc>
          <w:tcPr>
            <w:tcW w:w="2767" w:type="dxa"/>
            <w:vAlign w:val="center"/>
          </w:tcPr>
          <w:p w14:paraId="1974973A" w14:textId="77777777" w:rsidR="007614CA" w:rsidRPr="00FF26DD" w:rsidRDefault="007614CA" w:rsidP="007B4C18">
            <w:pPr>
              <w:jc w:val="center"/>
              <w:rPr>
                <w:color w:val="000000" w:themeColor="text1"/>
              </w:rPr>
            </w:pPr>
            <w:r w:rsidRPr="00FF26DD">
              <w:rPr>
                <w:color w:val="000000" w:themeColor="text1"/>
              </w:rPr>
              <w:t>Khi có yêu cầu</w:t>
            </w:r>
          </w:p>
        </w:tc>
        <w:tc>
          <w:tcPr>
            <w:tcW w:w="1080" w:type="dxa"/>
            <w:vAlign w:val="center"/>
          </w:tcPr>
          <w:p w14:paraId="28DA57FA" w14:textId="2BF7E132" w:rsidR="007614CA" w:rsidRPr="00FF26DD" w:rsidRDefault="0010718C" w:rsidP="007B4C18">
            <w:pPr>
              <w:jc w:val="center"/>
              <w:rPr>
                <w:color w:val="000000" w:themeColor="text1"/>
              </w:rPr>
            </w:pPr>
            <w:r w:rsidRPr="00FF26DD">
              <w:rPr>
                <w:color w:val="000000" w:themeColor="text1"/>
              </w:rPr>
              <w:t>N</w:t>
            </w:r>
            <w:r w:rsidR="007614CA" w:rsidRPr="00FF26DD">
              <w:rPr>
                <w:color w:val="000000" w:themeColor="text1"/>
              </w:rPr>
              <w:t>SMO</w:t>
            </w:r>
          </w:p>
        </w:tc>
      </w:tr>
    </w:tbl>
    <w:p w14:paraId="1EF2E24D" w14:textId="77777777" w:rsidR="007614CA" w:rsidRPr="00FF26DD" w:rsidRDefault="007614CA" w:rsidP="007614CA">
      <w:pPr>
        <w:spacing w:before="120"/>
        <w:rPr>
          <w:color w:val="000000" w:themeColor="text1"/>
          <w:lang w:val="vi-VN"/>
        </w:rPr>
      </w:pPr>
      <w:r w:rsidRPr="00FF26DD">
        <w:rPr>
          <w:i/>
          <w:color w:val="000000" w:themeColor="text1"/>
          <w:lang w:val="vi-VN"/>
        </w:rPr>
        <w:t>Chú thích:</w:t>
      </w:r>
    </w:p>
    <w:p w14:paraId="2E1885AC" w14:textId="2CC20188" w:rsidR="009858A3" w:rsidRPr="00FF26DD" w:rsidRDefault="009858A3" w:rsidP="000F11FC">
      <w:pPr>
        <w:numPr>
          <w:ilvl w:val="1"/>
          <w:numId w:val="33"/>
        </w:numPr>
        <w:spacing w:before="60" w:after="120"/>
        <w:rPr>
          <w:color w:val="000000" w:themeColor="text1"/>
          <w:lang w:val="vi-VN"/>
        </w:rPr>
      </w:pPr>
      <w:r w:rsidRPr="00FF26DD">
        <w:rPr>
          <w:color w:val="000000" w:themeColor="text1"/>
          <w:lang w:val="vi-VN"/>
        </w:rPr>
        <w:t xml:space="preserve">ĐVMB: </w:t>
      </w:r>
      <w:r w:rsidR="00E9537D" w:rsidRPr="00FF26DD">
        <w:rPr>
          <w:color w:val="000000" w:themeColor="text1"/>
          <w:lang w:val="vi-VN"/>
        </w:rPr>
        <w:t>Đơn vị bán buôn điện</w:t>
      </w:r>
    </w:p>
    <w:p w14:paraId="66E079B0" w14:textId="7243CCE6" w:rsidR="007614CA" w:rsidRPr="00FF26DD" w:rsidRDefault="007614CA" w:rsidP="000F11FC">
      <w:pPr>
        <w:numPr>
          <w:ilvl w:val="1"/>
          <w:numId w:val="33"/>
        </w:numPr>
        <w:spacing w:before="60" w:after="120"/>
        <w:rPr>
          <w:color w:val="000000" w:themeColor="text1"/>
          <w:lang w:val="vi-VN"/>
        </w:rPr>
      </w:pPr>
      <w:r w:rsidRPr="00FF26DD">
        <w:rPr>
          <w:color w:val="000000" w:themeColor="text1"/>
          <w:lang w:val="vi-VN"/>
        </w:rPr>
        <w:t xml:space="preserve">ĐVPĐ: Đơn vị phát điện. </w:t>
      </w:r>
    </w:p>
    <w:p w14:paraId="4CA94D59" w14:textId="77777777" w:rsidR="007614CA" w:rsidRPr="00FF26DD" w:rsidRDefault="007614CA" w:rsidP="000F11FC">
      <w:pPr>
        <w:numPr>
          <w:ilvl w:val="1"/>
          <w:numId w:val="33"/>
        </w:numPr>
        <w:spacing w:before="60" w:after="120"/>
        <w:rPr>
          <w:color w:val="000000" w:themeColor="text1"/>
          <w:lang w:val="vi-VN"/>
        </w:rPr>
      </w:pPr>
      <w:r w:rsidRPr="00FF26DD">
        <w:rPr>
          <w:color w:val="000000" w:themeColor="text1"/>
          <w:lang w:val="vi-VN"/>
        </w:rPr>
        <w:t>ĐVMĐ: Đơn vị mua điện.</w:t>
      </w:r>
    </w:p>
    <w:p w14:paraId="16092534" w14:textId="77777777" w:rsidR="007614CA" w:rsidRPr="00FF26DD" w:rsidRDefault="007614CA" w:rsidP="000F11FC">
      <w:pPr>
        <w:numPr>
          <w:ilvl w:val="1"/>
          <w:numId w:val="33"/>
        </w:numPr>
        <w:spacing w:before="60" w:after="120"/>
        <w:rPr>
          <w:color w:val="000000" w:themeColor="text1"/>
          <w:lang w:val="vi-VN"/>
        </w:rPr>
      </w:pPr>
      <w:r w:rsidRPr="00FF26DD">
        <w:rPr>
          <w:color w:val="000000" w:themeColor="text1"/>
          <w:lang w:val="vi-VN"/>
        </w:rPr>
        <w:t>TNO: Đơn vị truyền tải điện.</w:t>
      </w:r>
    </w:p>
    <w:p w14:paraId="77E4F582" w14:textId="2BCCF24A" w:rsidR="007614CA" w:rsidRPr="00FF26DD" w:rsidRDefault="0010718C" w:rsidP="000F11FC">
      <w:pPr>
        <w:numPr>
          <w:ilvl w:val="1"/>
          <w:numId w:val="33"/>
        </w:numPr>
        <w:spacing w:before="60" w:after="120"/>
        <w:rPr>
          <w:color w:val="000000" w:themeColor="text1"/>
          <w:lang w:val="vi-VN"/>
        </w:rPr>
      </w:pPr>
      <w:r w:rsidRPr="00FF26DD">
        <w:rPr>
          <w:color w:val="000000" w:themeColor="text1"/>
          <w:lang w:val="vi-VN"/>
        </w:rPr>
        <w:t>N</w:t>
      </w:r>
      <w:r w:rsidR="007614CA" w:rsidRPr="00FF26DD">
        <w:rPr>
          <w:color w:val="000000" w:themeColor="text1"/>
          <w:lang w:val="vi-VN"/>
        </w:rPr>
        <w:t>SMO: Đơn vị vận hành hệ thống điện và thị trường điện</w:t>
      </w:r>
    </w:p>
    <w:p w14:paraId="25AB7038" w14:textId="77777777" w:rsidR="007614CA" w:rsidRPr="00FF26DD" w:rsidRDefault="007614CA" w:rsidP="007614CA">
      <w:pPr>
        <w:ind w:firstLine="1080"/>
        <w:rPr>
          <w:color w:val="000000" w:themeColor="text1"/>
          <w:lang w:val="vi-VN"/>
        </w:rPr>
      </w:pPr>
      <w:r w:rsidRPr="00FF26DD">
        <w:rPr>
          <w:color w:val="000000" w:themeColor="text1"/>
          <w:lang w:val="vi-VN"/>
        </w:rPr>
        <w:t>(*)  Chỉ các Đơn vị có liên quan được cung cấp và sử dụng thông tin.</w:t>
      </w:r>
    </w:p>
    <w:p w14:paraId="3CFCCEB7" w14:textId="77777777" w:rsidR="007614CA" w:rsidRPr="00FF26DD" w:rsidRDefault="007614CA" w:rsidP="007614CA">
      <w:pPr>
        <w:spacing w:after="120"/>
        <w:jc w:val="center"/>
        <w:rPr>
          <w:b/>
          <w:iCs/>
          <w:color w:val="000000" w:themeColor="text1"/>
          <w:sz w:val="28"/>
          <w:szCs w:val="28"/>
          <w:lang w:val="vi-VN"/>
        </w:rPr>
      </w:pPr>
      <w:r w:rsidRPr="00FF26DD">
        <w:rPr>
          <w:color w:val="000000" w:themeColor="text1"/>
          <w:lang w:val="vi-VN"/>
        </w:rPr>
        <w:br w:type="page"/>
      </w:r>
      <w:r w:rsidRPr="00FF26DD">
        <w:rPr>
          <w:b/>
          <w:bCs/>
          <w:color w:val="000000" w:themeColor="text1"/>
          <w:sz w:val="28"/>
          <w:szCs w:val="28"/>
          <w:lang w:val="vi-VN"/>
        </w:rPr>
        <w:lastRenderedPageBreak/>
        <w:t xml:space="preserve">Bảng 02 – Quyền truy cập các thông tin </w:t>
      </w:r>
      <w:r w:rsidRPr="00FF26DD">
        <w:rPr>
          <w:b/>
          <w:iCs/>
          <w:color w:val="000000" w:themeColor="text1"/>
          <w:sz w:val="28"/>
          <w:szCs w:val="28"/>
          <w:lang w:val="vi-VN"/>
        </w:rPr>
        <w:t>công bố về phục vụ tính toán thanh toán</w:t>
      </w:r>
    </w:p>
    <w:p w14:paraId="49930910" w14:textId="77777777" w:rsidR="007614CA" w:rsidRPr="00FF26DD" w:rsidRDefault="007614CA" w:rsidP="007614CA">
      <w:pPr>
        <w:spacing w:after="120"/>
        <w:ind w:firstLine="720"/>
        <w:rPr>
          <w:color w:val="000000" w:themeColor="text1"/>
          <w:sz w:val="28"/>
          <w:szCs w:val="28"/>
          <w:lang w:val="vi-VN"/>
        </w:rPr>
      </w:pPr>
      <w:r w:rsidRPr="00FF26DD">
        <w:rPr>
          <w:color w:val="000000" w:themeColor="text1"/>
          <w:sz w:val="28"/>
          <w:szCs w:val="28"/>
          <w:lang w:val="vi-VN"/>
        </w:rPr>
        <w:t>Đơn vị vận hành hệ thống điện và thị trường điện có trách nhiệm cung cấp các thông tin, dữ liệu được sử dụng để tính toán các khoản thanh toán thị trường điện cho Đơn vị mua điện và Đơn vị phát điện có liên quan để phục vụ công tác kiểm tra, đối chiếu kết quả tính toán thanh toán, cụ thể bao gồm các thông tin sau:</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844"/>
        <w:gridCol w:w="1701"/>
        <w:gridCol w:w="1843"/>
        <w:gridCol w:w="1319"/>
      </w:tblGrid>
      <w:tr w:rsidR="00FF26DD" w:rsidRPr="00FF26DD" w14:paraId="666C39F6" w14:textId="77777777" w:rsidTr="007614CA">
        <w:trPr>
          <w:cantSplit/>
          <w:tblHeader/>
          <w:jc w:val="center"/>
        </w:trPr>
        <w:tc>
          <w:tcPr>
            <w:tcW w:w="738" w:type="dxa"/>
            <w:vMerge w:val="restart"/>
            <w:shd w:val="clear" w:color="auto" w:fill="auto"/>
            <w:vAlign w:val="center"/>
          </w:tcPr>
          <w:p w14:paraId="28CF88B3" w14:textId="77777777" w:rsidR="007614CA" w:rsidRPr="00FF26DD" w:rsidRDefault="007614CA" w:rsidP="007614CA">
            <w:pPr>
              <w:spacing w:after="60"/>
              <w:jc w:val="center"/>
              <w:rPr>
                <w:b/>
                <w:iCs/>
                <w:color w:val="000000" w:themeColor="text1"/>
                <w:sz w:val="26"/>
                <w:szCs w:val="26"/>
                <w:lang w:val="vi-VN"/>
              </w:rPr>
            </w:pPr>
            <w:r w:rsidRPr="00FF26DD">
              <w:rPr>
                <w:b/>
                <w:iCs/>
                <w:color w:val="000000" w:themeColor="text1"/>
                <w:sz w:val="26"/>
                <w:szCs w:val="26"/>
                <w:lang w:val="vi-VN"/>
              </w:rPr>
              <w:t>STT</w:t>
            </w:r>
          </w:p>
        </w:tc>
        <w:tc>
          <w:tcPr>
            <w:tcW w:w="8844" w:type="dxa"/>
            <w:vMerge w:val="restart"/>
            <w:shd w:val="clear" w:color="auto" w:fill="auto"/>
            <w:vAlign w:val="center"/>
          </w:tcPr>
          <w:p w14:paraId="3CBC055B" w14:textId="77777777" w:rsidR="007614CA" w:rsidRPr="00FF26DD" w:rsidRDefault="007614CA" w:rsidP="007614CA">
            <w:pPr>
              <w:spacing w:after="60"/>
              <w:jc w:val="center"/>
              <w:rPr>
                <w:b/>
                <w:iCs/>
                <w:color w:val="000000" w:themeColor="text1"/>
                <w:sz w:val="26"/>
                <w:szCs w:val="26"/>
                <w:lang w:val="vi-VN"/>
              </w:rPr>
            </w:pPr>
            <w:r w:rsidRPr="00FF26DD">
              <w:rPr>
                <w:b/>
                <w:iCs/>
                <w:color w:val="000000" w:themeColor="text1"/>
                <w:sz w:val="26"/>
                <w:szCs w:val="26"/>
                <w:lang w:val="vi-VN"/>
              </w:rPr>
              <w:t>Thông tin</w:t>
            </w:r>
          </w:p>
        </w:tc>
        <w:tc>
          <w:tcPr>
            <w:tcW w:w="3544" w:type="dxa"/>
            <w:gridSpan w:val="2"/>
            <w:shd w:val="clear" w:color="auto" w:fill="auto"/>
          </w:tcPr>
          <w:p w14:paraId="14265518" w14:textId="77777777" w:rsidR="007614CA" w:rsidRPr="00FF26DD" w:rsidRDefault="007614CA" w:rsidP="007614CA">
            <w:pPr>
              <w:spacing w:after="60"/>
              <w:jc w:val="center"/>
              <w:rPr>
                <w:b/>
                <w:iCs/>
                <w:color w:val="000000" w:themeColor="text1"/>
                <w:sz w:val="26"/>
                <w:szCs w:val="26"/>
                <w:lang w:val="vi-VN"/>
              </w:rPr>
            </w:pPr>
            <w:r w:rsidRPr="00FF26DD">
              <w:rPr>
                <w:b/>
                <w:iCs/>
                <w:color w:val="000000" w:themeColor="text1"/>
                <w:sz w:val="26"/>
                <w:szCs w:val="26"/>
                <w:lang w:val="vi-VN"/>
              </w:rPr>
              <w:t>Phân quyền truy cập dữ liệu</w:t>
            </w:r>
          </w:p>
        </w:tc>
        <w:tc>
          <w:tcPr>
            <w:tcW w:w="1319" w:type="dxa"/>
            <w:vMerge w:val="restart"/>
            <w:shd w:val="clear" w:color="auto" w:fill="auto"/>
            <w:vAlign w:val="center"/>
          </w:tcPr>
          <w:p w14:paraId="1D9B35D0" w14:textId="77777777" w:rsidR="007614CA" w:rsidRPr="00FF26DD" w:rsidRDefault="007614CA" w:rsidP="007614CA">
            <w:pPr>
              <w:spacing w:after="60"/>
              <w:jc w:val="center"/>
              <w:rPr>
                <w:b/>
                <w:iCs/>
                <w:color w:val="000000" w:themeColor="text1"/>
                <w:sz w:val="26"/>
                <w:szCs w:val="26"/>
                <w:lang w:val="vi-VN"/>
              </w:rPr>
            </w:pPr>
            <w:r w:rsidRPr="00FF26DD">
              <w:rPr>
                <w:b/>
                <w:iCs/>
                <w:color w:val="000000" w:themeColor="text1"/>
                <w:sz w:val="26"/>
                <w:szCs w:val="26"/>
                <w:lang w:val="vi-VN"/>
              </w:rPr>
              <w:t>Ghi chú</w:t>
            </w:r>
          </w:p>
        </w:tc>
      </w:tr>
      <w:tr w:rsidR="00FF26DD" w:rsidRPr="00FF26DD" w14:paraId="5A1BF0E9" w14:textId="77777777" w:rsidTr="007614CA">
        <w:trPr>
          <w:cantSplit/>
          <w:tblHeader/>
          <w:jc w:val="center"/>
        </w:trPr>
        <w:tc>
          <w:tcPr>
            <w:tcW w:w="738" w:type="dxa"/>
            <w:vMerge/>
            <w:shd w:val="clear" w:color="auto" w:fill="auto"/>
          </w:tcPr>
          <w:p w14:paraId="60F8848E" w14:textId="77777777" w:rsidR="007614CA" w:rsidRPr="00FF26DD" w:rsidRDefault="007614CA" w:rsidP="007614CA">
            <w:pPr>
              <w:spacing w:after="60"/>
              <w:jc w:val="center"/>
              <w:rPr>
                <w:b/>
                <w:iCs/>
                <w:color w:val="000000" w:themeColor="text1"/>
                <w:sz w:val="26"/>
                <w:szCs w:val="26"/>
                <w:lang w:val="vi-VN"/>
              </w:rPr>
            </w:pPr>
          </w:p>
        </w:tc>
        <w:tc>
          <w:tcPr>
            <w:tcW w:w="8844" w:type="dxa"/>
            <w:vMerge/>
            <w:shd w:val="clear" w:color="auto" w:fill="auto"/>
          </w:tcPr>
          <w:p w14:paraId="390234E5" w14:textId="77777777" w:rsidR="007614CA" w:rsidRPr="00FF26DD" w:rsidRDefault="007614CA" w:rsidP="007614CA">
            <w:pPr>
              <w:spacing w:after="60"/>
              <w:jc w:val="center"/>
              <w:rPr>
                <w:b/>
                <w:iCs/>
                <w:color w:val="000000" w:themeColor="text1"/>
                <w:sz w:val="26"/>
                <w:szCs w:val="26"/>
                <w:lang w:val="vi-VN"/>
              </w:rPr>
            </w:pPr>
          </w:p>
        </w:tc>
        <w:tc>
          <w:tcPr>
            <w:tcW w:w="1701" w:type="dxa"/>
            <w:shd w:val="clear" w:color="auto" w:fill="auto"/>
          </w:tcPr>
          <w:p w14:paraId="24B411F4" w14:textId="77777777" w:rsidR="007614CA" w:rsidRPr="00FF26DD" w:rsidRDefault="007614CA" w:rsidP="007614CA">
            <w:pPr>
              <w:jc w:val="center"/>
              <w:rPr>
                <w:b/>
                <w:iCs/>
                <w:color w:val="000000" w:themeColor="text1"/>
                <w:szCs w:val="26"/>
                <w:lang w:val="vi-VN"/>
              </w:rPr>
            </w:pPr>
            <w:r w:rsidRPr="00FF26DD">
              <w:rPr>
                <w:b/>
                <w:iCs/>
                <w:color w:val="000000" w:themeColor="text1"/>
                <w:szCs w:val="26"/>
                <w:lang w:val="vi-VN"/>
              </w:rPr>
              <w:t xml:space="preserve">Đơn vị </w:t>
            </w:r>
          </w:p>
          <w:p w14:paraId="2B219289" w14:textId="77777777" w:rsidR="007614CA" w:rsidRPr="00FF26DD" w:rsidRDefault="007614CA" w:rsidP="007614CA">
            <w:pPr>
              <w:jc w:val="center"/>
              <w:rPr>
                <w:b/>
                <w:iCs/>
                <w:color w:val="000000" w:themeColor="text1"/>
                <w:szCs w:val="26"/>
              </w:rPr>
            </w:pPr>
            <w:r w:rsidRPr="00FF26DD">
              <w:rPr>
                <w:b/>
                <w:iCs/>
                <w:color w:val="000000" w:themeColor="text1"/>
                <w:szCs w:val="26"/>
                <w:lang w:val="vi-VN"/>
              </w:rPr>
              <w:t>phát điện</w:t>
            </w:r>
            <w:r w:rsidRPr="00FF26DD">
              <w:rPr>
                <w:b/>
                <w:iCs/>
                <w:color w:val="000000" w:themeColor="text1"/>
                <w:szCs w:val="26"/>
              </w:rPr>
              <w:t xml:space="preserve"> (*)</w:t>
            </w:r>
          </w:p>
        </w:tc>
        <w:tc>
          <w:tcPr>
            <w:tcW w:w="1843" w:type="dxa"/>
            <w:shd w:val="clear" w:color="auto" w:fill="auto"/>
          </w:tcPr>
          <w:p w14:paraId="41FF63E4" w14:textId="77777777" w:rsidR="007614CA" w:rsidRPr="00FF26DD" w:rsidRDefault="007614CA" w:rsidP="007614CA">
            <w:pPr>
              <w:jc w:val="center"/>
              <w:rPr>
                <w:b/>
                <w:iCs/>
                <w:color w:val="000000" w:themeColor="text1"/>
                <w:szCs w:val="26"/>
                <w:lang w:val="vi-VN"/>
              </w:rPr>
            </w:pPr>
            <w:r w:rsidRPr="00FF26DD">
              <w:rPr>
                <w:b/>
                <w:iCs/>
                <w:color w:val="000000" w:themeColor="text1"/>
                <w:szCs w:val="26"/>
                <w:lang w:val="vi-VN"/>
              </w:rPr>
              <w:t xml:space="preserve">Đơn vị </w:t>
            </w:r>
          </w:p>
          <w:p w14:paraId="7DA7FEA9" w14:textId="77777777" w:rsidR="007614CA" w:rsidRPr="00FF26DD" w:rsidRDefault="007614CA" w:rsidP="007614CA">
            <w:pPr>
              <w:jc w:val="center"/>
              <w:rPr>
                <w:b/>
                <w:iCs/>
                <w:color w:val="000000" w:themeColor="text1"/>
                <w:szCs w:val="26"/>
                <w:lang w:val="vi-VN"/>
              </w:rPr>
            </w:pPr>
            <w:r w:rsidRPr="00FF26DD">
              <w:rPr>
                <w:b/>
                <w:iCs/>
                <w:color w:val="000000" w:themeColor="text1"/>
                <w:szCs w:val="26"/>
                <w:lang w:val="vi-VN"/>
              </w:rPr>
              <w:t xml:space="preserve">Mua điện (*) </w:t>
            </w:r>
          </w:p>
        </w:tc>
        <w:tc>
          <w:tcPr>
            <w:tcW w:w="1319" w:type="dxa"/>
            <w:vMerge/>
            <w:shd w:val="clear" w:color="auto" w:fill="auto"/>
          </w:tcPr>
          <w:p w14:paraId="30E19B9F" w14:textId="77777777" w:rsidR="007614CA" w:rsidRPr="00FF26DD" w:rsidRDefault="007614CA" w:rsidP="007614CA">
            <w:pPr>
              <w:spacing w:after="60"/>
              <w:jc w:val="center"/>
              <w:rPr>
                <w:b/>
                <w:iCs/>
                <w:color w:val="000000" w:themeColor="text1"/>
                <w:sz w:val="26"/>
                <w:szCs w:val="26"/>
                <w:lang w:val="vi-VN"/>
              </w:rPr>
            </w:pPr>
          </w:p>
        </w:tc>
      </w:tr>
      <w:tr w:rsidR="00FF26DD" w:rsidRPr="00FF26DD" w14:paraId="2C750B65" w14:textId="77777777" w:rsidTr="007614CA">
        <w:trPr>
          <w:cantSplit/>
          <w:jc w:val="center"/>
        </w:trPr>
        <w:tc>
          <w:tcPr>
            <w:tcW w:w="738" w:type="dxa"/>
            <w:shd w:val="clear" w:color="auto" w:fill="auto"/>
            <w:vAlign w:val="center"/>
          </w:tcPr>
          <w:p w14:paraId="7CF605CA"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1</w:t>
            </w:r>
          </w:p>
        </w:tc>
        <w:tc>
          <w:tcPr>
            <w:tcW w:w="8844" w:type="dxa"/>
            <w:shd w:val="clear" w:color="auto" w:fill="auto"/>
          </w:tcPr>
          <w:p w14:paraId="05490CD9" w14:textId="29C193FA"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theo giá chào (Qbp, Rbp)</w:t>
            </w:r>
          </w:p>
        </w:tc>
        <w:tc>
          <w:tcPr>
            <w:tcW w:w="1701" w:type="dxa"/>
            <w:shd w:val="clear" w:color="auto" w:fill="auto"/>
            <w:vAlign w:val="center"/>
          </w:tcPr>
          <w:p w14:paraId="5E7E9B0D" w14:textId="77777777" w:rsidR="007614CA" w:rsidRPr="00FF26DD" w:rsidRDefault="007614CA" w:rsidP="007614CA">
            <w:pPr>
              <w:spacing w:after="60"/>
              <w:jc w:val="center"/>
              <w:rPr>
                <w:color w:val="000000" w:themeColor="text1"/>
                <w:sz w:val="26"/>
                <w:szCs w:val="26"/>
              </w:rPr>
            </w:pPr>
            <w:r w:rsidRPr="00FF26DD">
              <w:rPr>
                <w:color w:val="000000" w:themeColor="text1"/>
                <w:sz w:val="26"/>
                <w:szCs w:val="26"/>
              </w:rPr>
              <w:t>x</w:t>
            </w:r>
          </w:p>
        </w:tc>
        <w:tc>
          <w:tcPr>
            <w:tcW w:w="1843" w:type="dxa"/>
            <w:shd w:val="clear" w:color="auto" w:fill="auto"/>
            <w:vAlign w:val="center"/>
          </w:tcPr>
          <w:p w14:paraId="3A0F20BB" w14:textId="77777777" w:rsidR="007614CA" w:rsidRPr="00FF26DD" w:rsidRDefault="007614CA" w:rsidP="007614CA">
            <w:pPr>
              <w:spacing w:after="60"/>
              <w:jc w:val="center"/>
              <w:rPr>
                <w:color w:val="000000" w:themeColor="text1"/>
                <w:sz w:val="26"/>
                <w:szCs w:val="26"/>
              </w:rPr>
            </w:pPr>
            <w:r w:rsidRPr="00FF26DD">
              <w:rPr>
                <w:color w:val="000000" w:themeColor="text1"/>
                <w:sz w:val="26"/>
                <w:szCs w:val="26"/>
              </w:rPr>
              <w:t>x</w:t>
            </w:r>
          </w:p>
        </w:tc>
        <w:tc>
          <w:tcPr>
            <w:tcW w:w="1319" w:type="dxa"/>
            <w:shd w:val="clear" w:color="auto" w:fill="auto"/>
          </w:tcPr>
          <w:p w14:paraId="71678C0F" w14:textId="77777777" w:rsidR="007614CA" w:rsidRPr="00FF26DD" w:rsidRDefault="007614CA" w:rsidP="007614CA">
            <w:pPr>
              <w:spacing w:after="60"/>
              <w:jc w:val="center"/>
              <w:rPr>
                <w:iCs/>
                <w:color w:val="000000" w:themeColor="text1"/>
                <w:sz w:val="26"/>
                <w:szCs w:val="26"/>
                <w:lang w:val="vi-VN"/>
              </w:rPr>
            </w:pPr>
          </w:p>
        </w:tc>
      </w:tr>
      <w:tr w:rsidR="00FF26DD" w:rsidRPr="00FF26DD" w14:paraId="57B30FD9" w14:textId="77777777" w:rsidTr="007614CA">
        <w:trPr>
          <w:cantSplit/>
          <w:jc w:val="center"/>
        </w:trPr>
        <w:tc>
          <w:tcPr>
            <w:tcW w:w="738" w:type="dxa"/>
            <w:shd w:val="clear" w:color="auto" w:fill="auto"/>
            <w:vAlign w:val="center"/>
          </w:tcPr>
          <w:p w14:paraId="2142E38E"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2</w:t>
            </w:r>
          </w:p>
        </w:tc>
        <w:tc>
          <w:tcPr>
            <w:tcW w:w="8844" w:type="dxa"/>
            <w:shd w:val="clear" w:color="auto" w:fill="auto"/>
          </w:tcPr>
          <w:p w14:paraId="1E208B77"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theo phần điện năng phát sai khác so với lệnh điều độ (Qdu, Rdu)</w:t>
            </w:r>
          </w:p>
        </w:tc>
        <w:tc>
          <w:tcPr>
            <w:tcW w:w="1701" w:type="dxa"/>
            <w:shd w:val="clear" w:color="auto" w:fill="auto"/>
            <w:vAlign w:val="center"/>
          </w:tcPr>
          <w:p w14:paraId="619315A4"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62B2245F"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672A2AA6" w14:textId="77777777" w:rsidR="007614CA" w:rsidRPr="00FF26DD" w:rsidRDefault="007614CA" w:rsidP="007614CA">
            <w:pPr>
              <w:spacing w:after="60"/>
              <w:jc w:val="center"/>
              <w:rPr>
                <w:iCs/>
                <w:color w:val="000000" w:themeColor="text1"/>
                <w:sz w:val="26"/>
                <w:szCs w:val="26"/>
                <w:lang w:val="vi-VN"/>
              </w:rPr>
            </w:pPr>
          </w:p>
        </w:tc>
      </w:tr>
      <w:tr w:rsidR="00FF26DD" w:rsidRPr="00FF26DD" w14:paraId="04FC8A60" w14:textId="77777777" w:rsidTr="007614CA">
        <w:trPr>
          <w:cantSplit/>
          <w:jc w:val="center"/>
        </w:trPr>
        <w:tc>
          <w:tcPr>
            <w:tcW w:w="738" w:type="dxa"/>
            <w:shd w:val="clear" w:color="auto" w:fill="auto"/>
            <w:vAlign w:val="center"/>
          </w:tcPr>
          <w:p w14:paraId="0B73E71B"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3</w:t>
            </w:r>
          </w:p>
        </w:tc>
        <w:tc>
          <w:tcPr>
            <w:tcW w:w="8844" w:type="dxa"/>
            <w:shd w:val="clear" w:color="auto" w:fill="auto"/>
          </w:tcPr>
          <w:p w14:paraId="7875A02A"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theo phần điện năng phát tăng thêm (Qcon, Rcon)</w:t>
            </w:r>
          </w:p>
        </w:tc>
        <w:tc>
          <w:tcPr>
            <w:tcW w:w="1701" w:type="dxa"/>
            <w:shd w:val="clear" w:color="auto" w:fill="auto"/>
            <w:vAlign w:val="center"/>
          </w:tcPr>
          <w:p w14:paraId="538E75A6"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1B444E07"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26722B86" w14:textId="77777777" w:rsidR="007614CA" w:rsidRPr="00FF26DD" w:rsidRDefault="007614CA" w:rsidP="007614CA">
            <w:pPr>
              <w:spacing w:after="60"/>
              <w:jc w:val="center"/>
              <w:rPr>
                <w:iCs/>
                <w:color w:val="000000" w:themeColor="text1"/>
                <w:sz w:val="26"/>
                <w:szCs w:val="26"/>
                <w:lang w:val="vi-VN"/>
              </w:rPr>
            </w:pPr>
          </w:p>
        </w:tc>
      </w:tr>
      <w:tr w:rsidR="00FF26DD" w:rsidRPr="00FF26DD" w14:paraId="2C2A63C0" w14:textId="77777777" w:rsidTr="007614CA">
        <w:trPr>
          <w:cantSplit/>
          <w:jc w:val="center"/>
        </w:trPr>
        <w:tc>
          <w:tcPr>
            <w:tcW w:w="738" w:type="dxa"/>
            <w:shd w:val="clear" w:color="auto" w:fill="auto"/>
            <w:vAlign w:val="center"/>
          </w:tcPr>
          <w:p w14:paraId="67553E6B"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4</w:t>
            </w:r>
          </w:p>
        </w:tc>
        <w:tc>
          <w:tcPr>
            <w:tcW w:w="8844" w:type="dxa"/>
            <w:shd w:val="clear" w:color="auto" w:fill="auto"/>
          </w:tcPr>
          <w:p w14:paraId="4C487BE4"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theo giá điện năng thị trường (Qsmp, Rsmp)</w:t>
            </w:r>
          </w:p>
        </w:tc>
        <w:tc>
          <w:tcPr>
            <w:tcW w:w="1701" w:type="dxa"/>
            <w:shd w:val="clear" w:color="auto" w:fill="auto"/>
            <w:vAlign w:val="center"/>
          </w:tcPr>
          <w:p w14:paraId="13C5BEAF"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243105C9"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07B7AB11" w14:textId="77777777" w:rsidR="007614CA" w:rsidRPr="00FF26DD" w:rsidRDefault="007614CA" w:rsidP="007614CA">
            <w:pPr>
              <w:spacing w:after="60"/>
              <w:jc w:val="center"/>
              <w:rPr>
                <w:iCs/>
                <w:color w:val="000000" w:themeColor="text1"/>
                <w:sz w:val="26"/>
                <w:szCs w:val="26"/>
                <w:lang w:val="vi-VN"/>
              </w:rPr>
            </w:pPr>
          </w:p>
        </w:tc>
      </w:tr>
      <w:tr w:rsidR="00FF26DD" w:rsidRPr="00FF26DD" w14:paraId="4CB6BB26" w14:textId="77777777" w:rsidTr="007614CA">
        <w:trPr>
          <w:cantSplit/>
          <w:jc w:val="center"/>
        </w:trPr>
        <w:tc>
          <w:tcPr>
            <w:tcW w:w="738" w:type="dxa"/>
            <w:shd w:val="clear" w:color="auto" w:fill="auto"/>
            <w:vAlign w:val="center"/>
          </w:tcPr>
          <w:p w14:paraId="7141758B"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5</w:t>
            </w:r>
          </w:p>
        </w:tc>
        <w:tc>
          <w:tcPr>
            <w:tcW w:w="8844" w:type="dxa"/>
            <w:shd w:val="clear" w:color="auto" w:fill="auto"/>
          </w:tcPr>
          <w:p w14:paraId="7747498F"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công suất thị trường (Rcan)</w:t>
            </w:r>
          </w:p>
        </w:tc>
        <w:tc>
          <w:tcPr>
            <w:tcW w:w="1701" w:type="dxa"/>
            <w:shd w:val="clear" w:color="auto" w:fill="auto"/>
            <w:vAlign w:val="center"/>
          </w:tcPr>
          <w:p w14:paraId="04DDDABB"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4E1CDB13"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440D4902" w14:textId="77777777" w:rsidR="007614CA" w:rsidRPr="00FF26DD" w:rsidRDefault="007614CA" w:rsidP="007614CA">
            <w:pPr>
              <w:spacing w:after="60"/>
              <w:jc w:val="center"/>
              <w:rPr>
                <w:iCs/>
                <w:color w:val="000000" w:themeColor="text1"/>
                <w:sz w:val="26"/>
                <w:szCs w:val="26"/>
                <w:lang w:val="vi-VN"/>
              </w:rPr>
            </w:pPr>
          </w:p>
        </w:tc>
      </w:tr>
      <w:tr w:rsidR="00FF26DD" w:rsidRPr="00FF26DD" w14:paraId="4443997A" w14:textId="77777777" w:rsidTr="007614CA">
        <w:trPr>
          <w:cantSplit/>
          <w:jc w:val="center"/>
        </w:trPr>
        <w:tc>
          <w:tcPr>
            <w:tcW w:w="738" w:type="dxa"/>
            <w:shd w:val="clear" w:color="auto" w:fill="auto"/>
            <w:vAlign w:val="center"/>
          </w:tcPr>
          <w:p w14:paraId="19369073"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6</w:t>
            </w:r>
          </w:p>
        </w:tc>
        <w:tc>
          <w:tcPr>
            <w:tcW w:w="8844" w:type="dxa"/>
            <w:shd w:val="clear" w:color="auto" w:fill="auto"/>
          </w:tcPr>
          <w:p w14:paraId="5D5057FA"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 xml:space="preserve">Dữ liệu phục vụ tính toán, kiểm tra các khoản thanh toán dịch vụ </w:t>
            </w:r>
            <w:r w:rsidRPr="00FF26DD">
              <w:rPr>
                <w:color w:val="000000" w:themeColor="text1"/>
                <w:sz w:val="26"/>
                <w:szCs w:val="26"/>
              </w:rPr>
              <w:t>điều khiển tần số thứ cấp</w:t>
            </w:r>
            <w:r w:rsidRPr="00FF26DD" w:rsidDel="00304C54">
              <w:rPr>
                <w:iCs/>
                <w:color w:val="000000" w:themeColor="text1"/>
                <w:sz w:val="26"/>
                <w:szCs w:val="26"/>
              </w:rPr>
              <w:t xml:space="preserve"> </w:t>
            </w:r>
            <w:r w:rsidRPr="00FF26DD">
              <w:rPr>
                <w:iCs/>
                <w:color w:val="000000" w:themeColor="text1"/>
                <w:sz w:val="26"/>
                <w:szCs w:val="26"/>
              </w:rPr>
              <w:t>(Qdt, Rdt)</w:t>
            </w:r>
          </w:p>
        </w:tc>
        <w:tc>
          <w:tcPr>
            <w:tcW w:w="1701" w:type="dxa"/>
            <w:shd w:val="clear" w:color="auto" w:fill="auto"/>
            <w:vAlign w:val="center"/>
          </w:tcPr>
          <w:p w14:paraId="6E4C079B"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75CCB3D3"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491BA2DB" w14:textId="77777777" w:rsidR="007614CA" w:rsidRPr="00FF26DD" w:rsidRDefault="007614CA" w:rsidP="007614CA">
            <w:pPr>
              <w:spacing w:after="60"/>
              <w:jc w:val="center"/>
              <w:rPr>
                <w:iCs/>
                <w:color w:val="000000" w:themeColor="text1"/>
                <w:sz w:val="26"/>
                <w:szCs w:val="26"/>
                <w:lang w:val="vi-VN"/>
              </w:rPr>
            </w:pPr>
          </w:p>
        </w:tc>
      </w:tr>
      <w:tr w:rsidR="00FF26DD" w:rsidRPr="00FF26DD" w14:paraId="25D168CE" w14:textId="77777777" w:rsidTr="007614CA">
        <w:trPr>
          <w:cantSplit/>
          <w:jc w:val="center"/>
        </w:trPr>
        <w:tc>
          <w:tcPr>
            <w:tcW w:w="738" w:type="dxa"/>
            <w:shd w:val="clear" w:color="auto" w:fill="auto"/>
            <w:vAlign w:val="center"/>
          </w:tcPr>
          <w:p w14:paraId="7063C911"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7</w:t>
            </w:r>
          </w:p>
        </w:tc>
        <w:tc>
          <w:tcPr>
            <w:tcW w:w="8844" w:type="dxa"/>
            <w:shd w:val="clear" w:color="auto" w:fill="auto"/>
          </w:tcPr>
          <w:p w14:paraId="3F2572A8" w14:textId="19D59147" w:rsidR="007614CA" w:rsidRPr="00FF26DD" w:rsidRDefault="007614CA" w:rsidP="007614CA">
            <w:pPr>
              <w:spacing w:after="60"/>
              <w:rPr>
                <w:iCs/>
                <w:color w:val="000000" w:themeColor="text1"/>
                <w:sz w:val="26"/>
                <w:szCs w:val="26"/>
              </w:rPr>
            </w:pPr>
            <w:r w:rsidRPr="00FF26DD">
              <w:rPr>
                <w:iCs/>
                <w:color w:val="000000" w:themeColor="text1"/>
                <w:sz w:val="26"/>
                <w:szCs w:val="26"/>
              </w:rPr>
              <w:t xml:space="preserve">Dữ liệu phục vụ tính toán, kiểm tra các khoản thanh toán chi phí mua điện theo giá thị trường điện giao ngay của </w:t>
            </w:r>
            <w:r w:rsidR="00E9537D" w:rsidRPr="00FF26DD">
              <w:rPr>
                <w:iCs/>
                <w:color w:val="000000" w:themeColor="text1"/>
                <w:sz w:val="26"/>
                <w:szCs w:val="26"/>
              </w:rPr>
              <w:t>Đơn vị bán buôn điện</w:t>
            </w:r>
            <w:r w:rsidRPr="00FF26DD">
              <w:rPr>
                <w:iCs/>
                <w:color w:val="000000" w:themeColor="text1"/>
                <w:sz w:val="26"/>
                <w:szCs w:val="26"/>
              </w:rPr>
              <w:t xml:space="preserve"> (Cm, TCm)</w:t>
            </w:r>
          </w:p>
        </w:tc>
        <w:tc>
          <w:tcPr>
            <w:tcW w:w="1701" w:type="dxa"/>
            <w:shd w:val="clear" w:color="auto" w:fill="auto"/>
            <w:vAlign w:val="center"/>
          </w:tcPr>
          <w:p w14:paraId="1AAC7D03"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664497BB"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707DD140" w14:textId="77777777" w:rsidR="007614CA" w:rsidRPr="00FF26DD" w:rsidRDefault="007614CA" w:rsidP="007614CA">
            <w:pPr>
              <w:spacing w:after="60"/>
              <w:jc w:val="center"/>
              <w:rPr>
                <w:iCs/>
                <w:color w:val="000000" w:themeColor="text1"/>
                <w:sz w:val="26"/>
                <w:szCs w:val="26"/>
                <w:lang w:val="vi-VN"/>
              </w:rPr>
            </w:pPr>
          </w:p>
        </w:tc>
      </w:tr>
      <w:tr w:rsidR="00FF26DD" w:rsidRPr="00FF26DD" w14:paraId="07AD249E" w14:textId="77777777" w:rsidTr="007614CA">
        <w:trPr>
          <w:cantSplit/>
          <w:jc w:val="center"/>
        </w:trPr>
        <w:tc>
          <w:tcPr>
            <w:tcW w:w="738" w:type="dxa"/>
            <w:shd w:val="clear" w:color="auto" w:fill="auto"/>
            <w:vAlign w:val="center"/>
          </w:tcPr>
          <w:p w14:paraId="6DAE77AE" w14:textId="77777777" w:rsidR="007614CA" w:rsidRPr="00FF26DD" w:rsidRDefault="007614CA" w:rsidP="007614CA">
            <w:pPr>
              <w:spacing w:after="60"/>
              <w:jc w:val="center"/>
              <w:rPr>
                <w:iCs/>
                <w:color w:val="000000" w:themeColor="text1"/>
                <w:sz w:val="26"/>
                <w:szCs w:val="26"/>
              </w:rPr>
            </w:pPr>
            <w:r w:rsidRPr="00FF26DD">
              <w:rPr>
                <w:iCs/>
                <w:color w:val="000000" w:themeColor="text1"/>
                <w:sz w:val="26"/>
                <w:szCs w:val="26"/>
              </w:rPr>
              <w:t>8</w:t>
            </w:r>
          </w:p>
        </w:tc>
        <w:tc>
          <w:tcPr>
            <w:tcW w:w="8844" w:type="dxa"/>
            <w:shd w:val="clear" w:color="auto" w:fill="auto"/>
          </w:tcPr>
          <w:p w14:paraId="59324E0A" w14:textId="77777777" w:rsidR="007614CA" w:rsidRPr="00FF26DD" w:rsidRDefault="007614CA" w:rsidP="007614CA">
            <w:pPr>
              <w:spacing w:after="60"/>
              <w:rPr>
                <w:iCs/>
                <w:color w:val="000000" w:themeColor="text1"/>
                <w:sz w:val="26"/>
                <w:szCs w:val="26"/>
              </w:rPr>
            </w:pPr>
            <w:r w:rsidRPr="00FF26DD">
              <w:rPr>
                <w:iCs/>
                <w:color w:val="000000" w:themeColor="text1"/>
                <w:sz w:val="26"/>
                <w:szCs w:val="26"/>
              </w:rPr>
              <w:t>Dữ liệu phục vụ tính toán, kiểm tra các khoản thanh toán khác của các Đơn vị phát điện</w:t>
            </w:r>
          </w:p>
        </w:tc>
        <w:tc>
          <w:tcPr>
            <w:tcW w:w="1701" w:type="dxa"/>
            <w:shd w:val="clear" w:color="auto" w:fill="auto"/>
            <w:vAlign w:val="center"/>
          </w:tcPr>
          <w:p w14:paraId="79E8AAF9"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843" w:type="dxa"/>
            <w:shd w:val="clear" w:color="auto" w:fill="auto"/>
            <w:vAlign w:val="center"/>
          </w:tcPr>
          <w:p w14:paraId="6DF40E63" w14:textId="77777777" w:rsidR="007614CA" w:rsidRPr="00FF26DD" w:rsidRDefault="007614CA" w:rsidP="007614CA">
            <w:pPr>
              <w:spacing w:after="60"/>
              <w:jc w:val="center"/>
              <w:rPr>
                <w:color w:val="000000" w:themeColor="text1"/>
                <w:sz w:val="26"/>
                <w:szCs w:val="26"/>
                <w:lang w:val="vi-VN"/>
              </w:rPr>
            </w:pPr>
            <w:r w:rsidRPr="00FF26DD">
              <w:rPr>
                <w:color w:val="000000" w:themeColor="text1"/>
                <w:sz w:val="26"/>
                <w:szCs w:val="26"/>
              </w:rPr>
              <w:t>x</w:t>
            </w:r>
          </w:p>
        </w:tc>
        <w:tc>
          <w:tcPr>
            <w:tcW w:w="1319" w:type="dxa"/>
            <w:shd w:val="clear" w:color="auto" w:fill="auto"/>
          </w:tcPr>
          <w:p w14:paraId="46D8D696" w14:textId="77777777" w:rsidR="007614CA" w:rsidRPr="00FF26DD" w:rsidRDefault="007614CA" w:rsidP="007614CA">
            <w:pPr>
              <w:spacing w:after="60"/>
              <w:jc w:val="center"/>
              <w:rPr>
                <w:iCs/>
                <w:color w:val="000000" w:themeColor="text1"/>
                <w:sz w:val="26"/>
                <w:szCs w:val="26"/>
                <w:lang w:val="vi-VN"/>
              </w:rPr>
            </w:pPr>
          </w:p>
        </w:tc>
      </w:tr>
    </w:tbl>
    <w:p w14:paraId="14C89FF0" w14:textId="0C998467" w:rsidR="00480935" w:rsidRPr="00FF26DD" w:rsidRDefault="007614CA" w:rsidP="00B95E01">
      <w:pPr>
        <w:spacing w:before="120"/>
        <w:ind w:firstLine="1080"/>
        <w:rPr>
          <w:color w:val="000000" w:themeColor="text1"/>
        </w:rPr>
      </w:pPr>
      <w:r w:rsidRPr="00FF26DD">
        <w:rPr>
          <w:color w:val="000000" w:themeColor="text1"/>
          <w:lang w:val="vi-VN"/>
        </w:rPr>
        <w:t>(*)  Chỉ các Đơn vị có liên quan được cung cấp và sử dụng thông tin</w:t>
      </w:r>
      <w:bookmarkStart w:id="183" w:name="_Toc354052618"/>
      <w:bookmarkStart w:id="184" w:name="_Toc354047881"/>
      <w:bookmarkStart w:id="185" w:name="_Toc354052319"/>
      <w:bookmarkStart w:id="186" w:name="_Toc354052620"/>
      <w:bookmarkStart w:id="187" w:name="_Toc354047883"/>
      <w:bookmarkStart w:id="188" w:name="_Toc354052321"/>
      <w:bookmarkStart w:id="189" w:name="_Toc354052622"/>
      <w:bookmarkStart w:id="190" w:name="_Toc354047886"/>
      <w:bookmarkStart w:id="191" w:name="_Toc354052324"/>
      <w:bookmarkStart w:id="192" w:name="_Toc354052625"/>
      <w:bookmarkStart w:id="193" w:name="_Toc354047889"/>
      <w:bookmarkStart w:id="194" w:name="_Toc354052327"/>
      <w:bookmarkStart w:id="195" w:name="_Toc354052628"/>
      <w:bookmarkStart w:id="196" w:name="_Toc354047890"/>
      <w:bookmarkStart w:id="197" w:name="_Toc354052328"/>
      <w:bookmarkStart w:id="198" w:name="_Toc354052629"/>
      <w:bookmarkStart w:id="199" w:name="_Toc354047893"/>
      <w:bookmarkStart w:id="200" w:name="_Toc354052331"/>
      <w:bookmarkStart w:id="201" w:name="_Toc354052632"/>
      <w:bookmarkStart w:id="202" w:name="_Toc354047894"/>
      <w:bookmarkStart w:id="203" w:name="_Toc354052332"/>
      <w:bookmarkStart w:id="204" w:name="_Toc354052633"/>
      <w:bookmarkStart w:id="205" w:name="_Toc354047904"/>
      <w:bookmarkStart w:id="206" w:name="_Toc354052342"/>
      <w:bookmarkStart w:id="207" w:name="_Toc354052643"/>
      <w:bookmarkStart w:id="208" w:name="_Toc354047988"/>
      <w:bookmarkStart w:id="209" w:name="_Toc354052426"/>
      <w:bookmarkStart w:id="210" w:name="_Toc354052727"/>
      <w:bookmarkStart w:id="211" w:name="_Toc354047989"/>
      <w:bookmarkStart w:id="212" w:name="_Toc354052427"/>
      <w:bookmarkStart w:id="213" w:name="_Toc354052728"/>
      <w:bookmarkStart w:id="214" w:name="_Toc354047990"/>
      <w:bookmarkStart w:id="215" w:name="_Toc354052428"/>
      <w:bookmarkStart w:id="216" w:name="_Toc354052729"/>
      <w:bookmarkStart w:id="217" w:name="_Toc354047991"/>
      <w:bookmarkStart w:id="218" w:name="_Toc354052429"/>
      <w:bookmarkStart w:id="219" w:name="_Toc354052730"/>
      <w:bookmarkStart w:id="220" w:name="_Toc354047992"/>
      <w:bookmarkStart w:id="221" w:name="_Toc354052430"/>
      <w:bookmarkStart w:id="222" w:name="_Toc354052731"/>
      <w:bookmarkStart w:id="223" w:name="_Toc354048001"/>
      <w:bookmarkStart w:id="224" w:name="_Toc354052439"/>
      <w:bookmarkStart w:id="225" w:name="_Toc354052740"/>
      <w:bookmarkStart w:id="226" w:name="_Toc354048036"/>
      <w:bookmarkStart w:id="227" w:name="_Toc354052474"/>
      <w:bookmarkStart w:id="228" w:name="_Toc354052775"/>
      <w:bookmarkStart w:id="229" w:name="_Toc354048053"/>
      <w:bookmarkStart w:id="230" w:name="_Toc354052491"/>
      <w:bookmarkStart w:id="231" w:name="_Toc354052792"/>
      <w:bookmarkStart w:id="232" w:name="_Toc354048054"/>
      <w:bookmarkStart w:id="233" w:name="_Toc354052492"/>
      <w:bookmarkStart w:id="234" w:name="_Toc354052793"/>
      <w:bookmarkStart w:id="235" w:name="_Toc354048060"/>
      <w:bookmarkStart w:id="236" w:name="_Toc354052498"/>
      <w:bookmarkStart w:id="237" w:name="_Toc354052799"/>
      <w:bookmarkStart w:id="238" w:name="_Toc354048074"/>
      <w:bookmarkStart w:id="239" w:name="_Toc354052512"/>
      <w:bookmarkStart w:id="240" w:name="_Toc354052813"/>
      <w:bookmarkStart w:id="241" w:name="_Toc354048081"/>
      <w:bookmarkStart w:id="242" w:name="_Toc354052519"/>
      <w:bookmarkStart w:id="243" w:name="_Toc354052820"/>
      <w:bookmarkStart w:id="244" w:name="_Toc354048086"/>
      <w:bookmarkStart w:id="245" w:name="_Toc354052524"/>
      <w:bookmarkStart w:id="246" w:name="_Toc354052825"/>
      <w:bookmarkStart w:id="247" w:name="_Toc354048087"/>
      <w:bookmarkStart w:id="248" w:name="_Toc354052525"/>
      <w:bookmarkStart w:id="249" w:name="_Toc354052826"/>
      <w:bookmarkStart w:id="250" w:name="_Toc354048088"/>
      <w:bookmarkStart w:id="251" w:name="_Toc354052526"/>
      <w:bookmarkStart w:id="252" w:name="_Toc354052827"/>
      <w:bookmarkStart w:id="253" w:name="_Toc354048089"/>
      <w:bookmarkStart w:id="254" w:name="_Toc354052527"/>
      <w:bookmarkStart w:id="255" w:name="_Toc354052828"/>
      <w:bookmarkStart w:id="256" w:name="_Toc354048091"/>
      <w:bookmarkStart w:id="257" w:name="_Toc354052529"/>
      <w:bookmarkStart w:id="258" w:name="_Toc354052830"/>
      <w:bookmarkStart w:id="259" w:name="_Toc354048095"/>
      <w:bookmarkStart w:id="260" w:name="_Toc354052533"/>
      <w:bookmarkStart w:id="261" w:name="_Toc354052834"/>
      <w:bookmarkStart w:id="262" w:name="_Toc354048096"/>
      <w:bookmarkStart w:id="263" w:name="_Toc354052534"/>
      <w:bookmarkStart w:id="264" w:name="_Toc35405283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sectPr w:rsidR="00480935" w:rsidRPr="00FF26DD" w:rsidSect="00B95E01">
      <w:footerReference w:type="default" r:id="rId12"/>
      <w:footnotePr>
        <w:numStart w:val="28"/>
      </w:footnotePr>
      <w:pgSz w:w="16834" w:h="11909" w:orient="landscape"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81A6" w14:textId="77777777" w:rsidR="00470C28" w:rsidRDefault="00470C28">
      <w:r>
        <w:separator/>
      </w:r>
    </w:p>
  </w:endnote>
  <w:endnote w:type="continuationSeparator" w:id="0">
    <w:p w14:paraId="226DED74" w14:textId="77777777" w:rsidR="00470C28" w:rsidRDefault="0047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BA34" w14:textId="77777777" w:rsidR="00E360CC" w:rsidRDefault="00E36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7E3D19" w14:textId="77777777" w:rsidR="00E360CC" w:rsidRDefault="00E360CC">
    <w:pPr>
      <w:ind w:right="360"/>
    </w:pPr>
  </w:p>
  <w:p w14:paraId="58FACA9D" w14:textId="77777777" w:rsidR="00E360CC" w:rsidRDefault="00E360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E65C" w14:textId="77777777" w:rsidR="00E360CC" w:rsidRDefault="00E360CC">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B61" w14:textId="77777777" w:rsidR="00E360CC" w:rsidRDefault="00E360CC">
    <w:pPr>
      <w:pStyle w:val="Footer"/>
      <w:jc w:val="right"/>
    </w:pPr>
  </w:p>
  <w:p w14:paraId="7349F501" w14:textId="77777777" w:rsidR="00E360CC" w:rsidRDefault="00E360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C4AF" w14:textId="77777777" w:rsidR="00470C28" w:rsidRDefault="00470C28">
      <w:r>
        <w:separator/>
      </w:r>
    </w:p>
  </w:footnote>
  <w:footnote w:type="continuationSeparator" w:id="0">
    <w:p w14:paraId="3A78B2F8" w14:textId="77777777" w:rsidR="00470C28" w:rsidRDefault="0047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9510"/>
      <w:docPartObj>
        <w:docPartGallery w:val="Page Numbers (Top of Page)"/>
        <w:docPartUnique/>
      </w:docPartObj>
    </w:sdtPr>
    <w:sdtEndPr>
      <w:rPr>
        <w:noProof/>
      </w:rPr>
    </w:sdtEndPr>
    <w:sdtContent>
      <w:p w14:paraId="140CF0A9" w14:textId="2DE615D2" w:rsidR="00E360CC" w:rsidRDefault="00E360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E8CDB5" w14:textId="77777777" w:rsidR="00E360CC" w:rsidRDefault="00E36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662B" w14:textId="4BBBC270" w:rsidR="00E360CC" w:rsidRDefault="00E360CC">
    <w:pPr>
      <w:pStyle w:val="Header"/>
      <w:jc w:val="center"/>
    </w:pPr>
  </w:p>
  <w:p w14:paraId="0746996D" w14:textId="77777777" w:rsidR="00E360CC" w:rsidRDefault="00E3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8"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1"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12"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4"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A373B7"/>
    <w:multiLevelType w:val="multilevel"/>
    <w:tmpl w:val="FECA5716"/>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2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23"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24"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6"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31"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32"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36"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83D7C7B"/>
    <w:multiLevelType w:val="hybridMultilevel"/>
    <w:tmpl w:val="6FAA49EC"/>
    <w:lvl w:ilvl="0" w:tplc="68B45A4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41"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4"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num w:numId="1">
    <w:abstractNumId w:val="19"/>
  </w:num>
  <w:num w:numId="2">
    <w:abstractNumId w:val="4"/>
  </w:num>
  <w:num w:numId="3">
    <w:abstractNumId w:val="30"/>
  </w:num>
  <w:num w:numId="4">
    <w:abstractNumId w:val="43"/>
  </w:num>
  <w:num w:numId="5">
    <w:abstractNumId w:val="24"/>
  </w:num>
  <w:num w:numId="6">
    <w:abstractNumId w:val="42"/>
  </w:num>
  <w:num w:numId="7">
    <w:abstractNumId w:val="25"/>
  </w:num>
  <w:num w:numId="8">
    <w:abstractNumId w:val="9"/>
  </w:num>
  <w:num w:numId="9">
    <w:abstractNumId w:val="15"/>
  </w:num>
  <w:num w:numId="10">
    <w:abstractNumId w:val="0"/>
  </w:num>
  <w:num w:numId="11">
    <w:abstractNumId w:val="15"/>
  </w:num>
  <w:num w:numId="12">
    <w:abstractNumId w:val="7"/>
  </w:num>
  <w:num w:numId="13">
    <w:abstractNumId w:val="35"/>
  </w:num>
  <w:num w:numId="14">
    <w:abstractNumId w:val="10"/>
  </w:num>
  <w:num w:numId="15">
    <w:abstractNumId w:val="40"/>
  </w:num>
  <w:num w:numId="16">
    <w:abstractNumId w:val="13"/>
  </w:num>
  <w:num w:numId="17">
    <w:abstractNumId w:val="8"/>
  </w:num>
  <w:num w:numId="18">
    <w:abstractNumId w:val="20"/>
  </w:num>
  <w:num w:numId="19">
    <w:abstractNumId w:val="1"/>
  </w:num>
  <w:num w:numId="20">
    <w:abstractNumId w:val="31"/>
  </w:num>
  <w:num w:numId="21">
    <w:abstractNumId w:val="34"/>
  </w:num>
  <w:num w:numId="22">
    <w:abstractNumId w:val="17"/>
  </w:num>
  <w:num w:numId="23">
    <w:abstractNumId w:val="38"/>
  </w:num>
  <w:num w:numId="24">
    <w:abstractNumId w:val="28"/>
  </w:num>
  <w:num w:numId="25">
    <w:abstractNumId w:val="21"/>
  </w:num>
  <w:num w:numId="26">
    <w:abstractNumId w:val="2"/>
  </w:num>
  <w:num w:numId="27">
    <w:abstractNumId w:val="26"/>
  </w:num>
  <w:num w:numId="28">
    <w:abstractNumId w:val="16"/>
  </w:num>
  <w:num w:numId="29">
    <w:abstractNumId w:val="14"/>
  </w:num>
  <w:num w:numId="30">
    <w:abstractNumId w:val="29"/>
  </w:num>
  <w:num w:numId="31">
    <w:abstractNumId w:val="3"/>
  </w:num>
  <w:num w:numId="32">
    <w:abstractNumId w:val="23"/>
  </w:num>
  <w:num w:numId="33">
    <w:abstractNumId w:val="32"/>
  </w:num>
  <w:num w:numId="34">
    <w:abstractNumId w:val="5"/>
  </w:num>
  <w:num w:numId="35">
    <w:abstractNumId w:val="11"/>
  </w:num>
  <w:num w:numId="36">
    <w:abstractNumId w:val="22"/>
  </w:num>
  <w:num w:numId="37">
    <w:abstractNumId w:val="44"/>
  </w:num>
  <w:num w:numId="38">
    <w:abstractNumId w:val="33"/>
  </w:num>
  <w:num w:numId="39">
    <w:abstractNumId w:val="27"/>
  </w:num>
  <w:num w:numId="40">
    <w:abstractNumId w:val="18"/>
  </w:num>
  <w:num w:numId="41">
    <w:abstractNumId w:val="41"/>
  </w:num>
  <w:num w:numId="42">
    <w:abstractNumId w:val="6"/>
  </w:num>
  <w:num w:numId="43">
    <w:abstractNumId w:val="37"/>
  </w:num>
  <w:num w:numId="44">
    <w:abstractNumId w:val="15"/>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12"/>
  </w:num>
  <w:num w:numId="48">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numStart w:val="2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CA"/>
    <w:rsid w:val="000558B2"/>
    <w:rsid w:val="00055EAE"/>
    <w:rsid w:val="00064492"/>
    <w:rsid w:val="00074359"/>
    <w:rsid w:val="0009753D"/>
    <w:rsid w:val="000B082E"/>
    <w:rsid w:val="000B5837"/>
    <w:rsid w:val="000C58D7"/>
    <w:rsid w:val="000F11FC"/>
    <w:rsid w:val="0010718C"/>
    <w:rsid w:val="00162922"/>
    <w:rsid w:val="00194025"/>
    <w:rsid w:val="001A716D"/>
    <w:rsid w:val="001C5470"/>
    <w:rsid w:val="001D3E04"/>
    <w:rsid w:val="00204114"/>
    <w:rsid w:val="00214B18"/>
    <w:rsid w:val="00215339"/>
    <w:rsid w:val="002726BD"/>
    <w:rsid w:val="002C3138"/>
    <w:rsid w:val="002F4975"/>
    <w:rsid w:val="00306E95"/>
    <w:rsid w:val="00314C08"/>
    <w:rsid w:val="00324FCB"/>
    <w:rsid w:val="003412D5"/>
    <w:rsid w:val="003461BB"/>
    <w:rsid w:val="003A35F7"/>
    <w:rsid w:val="003B3AC2"/>
    <w:rsid w:val="003E1111"/>
    <w:rsid w:val="003E6887"/>
    <w:rsid w:val="00404573"/>
    <w:rsid w:val="004171A9"/>
    <w:rsid w:val="004252F1"/>
    <w:rsid w:val="00442F89"/>
    <w:rsid w:val="004602FC"/>
    <w:rsid w:val="00470C28"/>
    <w:rsid w:val="00480935"/>
    <w:rsid w:val="00481638"/>
    <w:rsid w:val="00481BC7"/>
    <w:rsid w:val="0048420B"/>
    <w:rsid w:val="0048490D"/>
    <w:rsid w:val="00490C0A"/>
    <w:rsid w:val="00494B25"/>
    <w:rsid w:val="004A1EA5"/>
    <w:rsid w:val="004B3F06"/>
    <w:rsid w:val="004D7212"/>
    <w:rsid w:val="004D7FC3"/>
    <w:rsid w:val="004E6DBA"/>
    <w:rsid w:val="004F4A3E"/>
    <w:rsid w:val="0054761E"/>
    <w:rsid w:val="005731C9"/>
    <w:rsid w:val="00585495"/>
    <w:rsid w:val="005D0001"/>
    <w:rsid w:val="005E3AD7"/>
    <w:rsid w:val="005F0DFA"/>
    <w:rsid w:val="005F5071"/>
    <w:rsid w:val="006129E5"/>
    <w:rsid w:val="00641C39"/>
    <w:rsid w:val="00667C9F"/>
    <w:rsid w:val="00676EDA"/>
    <w:rsid w:val="00686276"/>
    <w:rsid w:val="0069014C"/>
    <w:rsid w:val="006D2978"/>
    <w:rsid w:val="006F11F8"/>
    <w:rsid w:val="006F5F11"/>
    <w:rsid w:val="00747D1B"/>
    <w:rsid w:val="007614CA"/>
    <w:rsid w:val="00793457"/>
    <w:rsid w:val="007A6A28"/>
    <w:rsid w:val="007B4C18"/>
    <w:rsid w:val="007F6DE1"/>
    <w:rsid w:val="0082114D"/>
    <w:rsid w:val="008346F0"/>
    <w:rsid w:val="008A3537"/>
    <w:rsid w:val="008B2A92"/>
    <w:rsid w:val="008D52B3"/>
    <w:rsid w:val="008F14D2"/>
    <w:rsid w:val="00925074"/>
    <w:rsid w:val="009541E6"/>
    <w:rsid w:val="00957D54"/>
    <w:rsid w:val="00963180"/>
    <w:rsid w:val="009836E3"/>
    <w:rsid w:val="009844B3"/>
    <w:rsid w:val="009858A3"/>
    <w:rsid w:val="00990A8D"/>
    <w:rsid w:val="009D0925"/>
    <w:rsid w:val="009D6E62"/>
    <w:rsid w:val="009E009C"/>
    <w:rsid w:val="009E35F3"/>
    <w:rsid w:val="00A06D93"/>
    <w:rsid w:val="00A27578"/>
    <w:rsid w:val="00A51A50"/>
    <w:rsid w:val="00A569A7"/>
    <w:rsid w:val="00A65F5C"/>
    <w:rsid w:val="00A74E92"/>
    <w:rsid w:val="00A850C1"/>
    <w:rsid w:val="00AB09C4"/>
    <w:rsid w:val="00AB0F66"/>
    <w:rsid w:val="00AB248B"/>
    <w:rsid w:val="00B14866"/>
    <w:rsid w:val="00B31C93"/>
    <w:rsid w:val="00B4522A"/>
    <w:rsid w:val="00B46C2E"/>
    <w:rsid w:val="00B56BC1"/>
    <w:rsid w:val="00B620D7"/>
    <w:rsid w:val="00B66F72"/>
    <w:rsid w:val="00B95E01"/>
    <w:rsid w:val="00BC1FF0"/>
    <w:rsid w:val="00BE2914"/>
    <w:rsid w:val="00C42F1D"/>
    <w:rsid w:val="00C73E7C"/>
    <w:rsid w:val="00C751A4"/>
    <w:rsid w:val="00C8376E"/>
    <w:rsid w:val="00CC26B4"/>
    <w:rsid w:val="00CD0FB6"/>
    <w:rsid w:val="00CF51F6"/>
    <w:rsid w:val="00D06D5C"/>
    <w:rsid w:val="00D53B3E"/>
    <w:rsid w:val="00D857A4"/>
    <w:rsid w:val="00DB05F5"/>
    <w:rsid w:val="00DE1A1B"/>
    <w:rsid w:val="00DF0E23"/>
    <w:rsid w:val="00E051E5"/>
    <w:rsid w:val="00E07654"/>
    <w:rsid w:val="00E30EE7"/>
    <w:rsid w:val="00E32506"/>
    <w:rsid w:val="00E360CC"/>
    <w:rsid w:val="00E6258F"/>
    <w:rsid w:val="00E8365E"/>
    <w:rsid w:val="00E94B56"/>
    <w:rsid w:val="00E9537D"/>
    <w:rsid w:val="00EA508A"/>
    <w:rsid w:val="00EE22F2"/>
    <w:rsid w:val="00F128C5"/>
    <w:rsid w:val="00F21F0C"/>
    <w:rsid w:val="00F45CFB"/>
    <w:rsid w:val="00F5621F"/>
    <w:rsid w:val="00F56FEF"/>
    <w:rsid w:val="00F6073F"/>
    <w:rsid w:val="00F62F6B"/>
    <w:rsid w:val="00F7753D"/>
    <w:rsid w:val="00FB7500"/>
    <w:rsid w:val="00FD248E"/>
    <w:rsid w:val="00FD6ED5"/>
    <w:rsid w:val="00FE7D73"/>
    <w:rsid w:val="00FF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B44E4"/>
  <w15:chartTrackingRefBased/>
  <w15:docId w15:val="{CBE75770-E0EE-4722-9A66-4848B269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CA"/>
    <w:pPr>
      <w:spacing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rsid w:val="007614CA"/>
    <w:pPr>
      <w:widowControl w:val="0"/>
      <w:numPr>
        <w:numId w:val="9"/>
      </w:numPr>
      <w:spacing w:before="240" w:line="300" w:lineRule="auto"/>
      <w:jc w:val="center"/>
      <w:outlineLvl w:val="0"/>
    </w:pPr>
    <w:rPr>
      <w:rFonts w:ascii="Calibri" w:eastAsia="PMingLiU" w:hAnsi="Calibri"/>
      <w:b/>
      <w:bCs/>
      <w:color w:val="000000"/>
      <w:kern w:val="32"/>
      <w:szCs w:val="32"/>
      <w:lang w:val="vi-VN"/>
    </w:rPr>
  </w:style>
  <w:style w:type="paragraph" w:styleId="Heading2">
    <w:name w:val="heading 2"/>
    <w:aliases w:val="Section,Chapter Title,Char Char"/>
    <w:basedOn w:val="Normal"/>
    <w:next w:val="Heading3"/>
    <w:link w:val="Heading2Char"/>
    <w:autoRedefine/>
    <w:qFormat/>
    <w:rsid w:val="007614CA"/>
    <w:pPr>
      <w:keepNext/>
      <w:keepLines/>
      <w:spacing w:after="120" w:line="288" w:lineRule="auto"/>
      <w:jc w:val="center"/>
      <w:outlineLvl w:val="1"/>
    </w:pPr>
    <w:rPr>
      <w:rFonts w:eastAsia="PMingLiU"/>
      <w:b/>
      <w:color w:val="000000"/>
      <w:lang w:val="vi-VN"/>
    </w:rPr>
  </w:style>
  <w:style w:type="paragraph" w:styleId="Heading3">
    <w:name w:val="heading 3"/>
    <w:aliases w:val="Article"/>
    <w:basedOn w:val="Normal"/>
    <w:next w:val="Heading4"/>
    <w:link w:val="Heading3Char"/>
    <w:autoRedefine/>
    <w:uiPriority w:val="99"/>
    <w:qFormat/>
    <w:rsid w:val="007614CA"/>
    <w:pPr>
      <w:widowControl w:val="0"/>
      <w:numPr>
        <w:ilvl w:val="2"/>
        <w:numId w:val="9"/>
      </w:numPr>
      <w:tabs>
        <w:tab w:val="left" w:pos="709"/>
      </w:tabs>
      <w:spacing w:before="120" w:after="120" w:line="252" w:lineRule="auto"/>
      <w:ind w:left="0"/>
      <w:jc w:val="both"/>
      <w:outlineLvl w:val="2"/>
    </w:pPr>
    <w:rPr>
      <w:rFonts w:eastAsia="PMingLiU"/>
      <w:b/>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7614CA"/>
    <w:pPr>
      <w:keepNext/>
      <w:widowControl w:val="0"/>
      <w:numPr>
        <w:ilvl w:val="3"/>
        <w:numId w:val="9"/>
      </w:numPr>
      <w:adjustRightInd w:val="0"/>
      <w:spacing w:before="120" w:after="120" w:line="264" w:lineRule="auto"/>
      <w:jc w:val="both"/>
      <w:textAlignment w:val="baseline"/>
      <w:outlineLvl w:val="3"/>
    </w:pPr>
    <w:rPr>
      <w:rFonts w:ascii="Calibri" w:eastAsia="PMingLiU" w:hAnsi="Calibri"/>
    </w:rPr>
  </w:style>
  <w:style w:type="paragraph" w:styleId="Heading5">
    <w:name w:val="heading 5"/>
    <w:aliases w:val="Point,04. Khoản"/>
    <w:basedOn w:val="Normal"/>
    <w:link w:val="Heading5Char"/>
    <w:uiPriority w:val="99"/>
    <w:qFormat/>
    <w:rsid w:val="007614CA"/>
    <w:pPr>
      <w:numPr>
        <w:ilvl w:val="4"/>
        <w:numId w:val="9"/>
      </w:numPr>
      <w:spacing w:before="120" w:after="120"/>
      <w:jc w:val="both"/>
      <w:outlineLvl w:val="4"/>
    </w:pPr>
    <w:rPr>
      <w:rFonts w:eastAsia="PMingLiU"/>
      <w:bCs/>
      <w:iCs/>
      <w:szCs w:val="26"/>
    </w:rPr>
  </w:style>
  <w:style w:type="paragraph" w:styleId="Heading6">
    <w:name w:val="heading 6"/>
    <w:aliases w:val="Bullet"/>
    <w:basedOn w:val="Normal"/>
    <w:link w:val="Heading6Char"/>
    <w:uiPriority w:val="9"/>
    <w:qFormat/>
    <w:rsid w:val="007614CA"/>
    <w:pPr>
      <w:numPr>
        <w:ilvl w:val="5"/>
        <w:numId w:val="9"/>
      </w:numPr>
      <w:spacing w:before="120" w:after="120"/>
      <w:ind w:left="0"/>
      <w:jc w:val="both"/>
      <w:outlineLvl w:val="5"/>
    </w:pPr>
    <w:rPr>
      <w:rFonts w:ascii="Calibri" w:eastAsia="SimSun" w:hAnsi="Calibri"/>
      <w:szCs w:val="20"/>
      <w:lang w:val="en-NZ"/>
    </w:rPr>
  </w:style>
  <w:style w:type="paragraph" w:styleId="Heading7">
    <w:name w:val="heading 7"/>
    <w:basedOn w:val="Normal"/>
    <w:next w:val="Normal"/>
    <w:link w:val="Heading7Char"/>
    <w:qFormat/>
    <w:rsid w:val="007614CA"/>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rsid w:val="007614CA"/>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rsid w:val="007614CA"/>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7614CA"/>
    <w:rPr>
      <w:rFonts w:ascii="Calibri" w:eastAsia="PMingLiU" w:hAnsi="Calibri" w:cs="Times New Roman"/>
      <w:b/>
      <w:bCs/>
      <w:color w:val="000000"/>
      <w:kern w:val="32"/>
      <w:sz w:val="24"/>
      <w:szCs w:val="32"/>
      <w:lang w:val="vi-VN"/>
    </w:rPr>
  </w:style>
  <w:style w:type="character" w:customStyle="1" w:styleId="Heading2Char">
    <w:name w:val="Heading 2 Char"/>
    <w:aliases w:val="Section Char,Chapter Title Char,Char Char Char"/>
    <w:basedOn w:val="DefaultParagraphFont"/>
    <w:link w:val="Heading2"/>
    <w:rsid w:val="007614CA"/>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7614CA"/>
    <w:rPr>
      <w:rFonts w:eastAsia="PMingLiU" w:cs="Times New Roman"/>
      <w:b/>
      <w:sz w:val="24"/>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sid w:val="007614CA"/>
    <w:rPr>
      <w:rFonts w:ascii="Calibri" w:eastAsia="PMingLiU" w:hAnsi="Calibri" w:cs="Times New Roman"/>
      <w:sz w:val="24"/>
      <w:szCs w:val="24"/>
    </w:rPr>
  </w:style>
  <w:style w:type="character" w:customStyle="1" w:styleId="Heading5Char">
    <w:name w:val="Heading 5 Char"/>
    <w:aliases w:val="Point Char,04. Khoản Char"/>
    <w:basedOn w:val="DefaultParagraphFont"/>
    <w:link w:val="Heading5"/>
    <w:uiPriority w:val="99"/>
    <w:rsid w:val="007614CA"/>
    <w:rPr>
      <w:rFonts w:eastAsia="PMingLiU" w:cs="Times New Roman"/>
      <w:bCs/>
      <w:iCs/>
      <w:sz w:val="24"/>
      <w:szCs w:val="26"/>
    </w:rPr>
  </w:style>
  <w:style w:type="character" w:customStyle="1" w:styleId="Heading6Char">
    <w:name w:val="Heading 6 Char"/>
    <w:aliases w:val="Bullet Char"/>
    <w:basedOn w:val="DefaultParagraphFont"/>
    <w:link w:val="Heading6"/>
    <w:uiPriority w:val="9"/>
    <w:rsid w:val="007614CA"/>
    <w:rPr>
      <w:rFonts w:ascii="Calibri" w:eastAsia="SimSun" w:hAnsi="Calibri" w:cs="Times New Roman"/>
      <w:sz w:val="24"/>
      <w:szCs w:val="20"/>
      <w:lang w:val="en-NZ"/>
    </w:rPr>
  </w:style>
  <w:style w:type="character" w:customStyle="1" w:styleId="Heading7Char">
    <w:name w:val="Heading 7 Char"/>
    <w:basedOn w:val="DefaultParagraphFont"/>
    <w:link w:val="Heading7"/>
    <w:rsid w:val="007614CA"/>
    <w:rPr>
      <w:rFonts w:ascii="Arial" w:eastAsia="SimSun" w:hAnsi="Arial" w:cs="Times New Roman"/>
      <w:sz w:val="20"/>
      <w:szCs w:val="20"/>
      <w:lang w:val="en-NZ"/>
    </w:rPr>
  </w:style>
  <w:style w:type="character" w:customStyle="1" w:styleId="Heading8Char">
    <w:name w:val="Heading 8 Char"/>
    <w:basedOn w:val="DefaultParagraphFont"/>
    <w:link w:val="Heading8"/>
    <w:rsid w:val="007614CA"/>
    <w:rPr>
      <w:rFonts w:ascii="Arial" w:eastAsia="SimSun" w:hAnsi="Arial" w:cs="Times New Roman"/>
      <w:i/>
      <w:sz w:val="20"/>
      <w:szCs w:val="20"/>
      <w:lang w:val="en-NZ"/>
    </w:rPr>
  </w:style>
  <w:style w:type="character" w:customStyle="1" w:styleId="Heading9Char">
    <w:name w:val="Heading 9 Char"/>
    <w:basedOn w:val="DefaultParagraphFont"/>
    <w:link w:val="Heading9"/>
    <w:rsid w:val="007614CA"/>
    <w:rPr>
      <w:rFonts w:ascii="Arial" w:eastAsia="SimSun" w:hAnsi="Arial" w:cs="Times New Roman"/>
      <w:i/>
      <w:sz w:val="18"/>
      <w:szCs w:val="20"/>
      <w:lang w:val="en-NZ"/>
    </w:rPr>
  </w:style>
  <w:style w:type="paragraph" w:customStyle="1" w:styleId="1Center">
    <w:name w:val="1Center"/>
    <w:basedOn w:val="1Content"/>
    <w:link w:val="1CenterChar"/>
    <w:qFormat/>
    <w:rsid w:val="007614CA"/>
    <w:pPr>
      <w:ind w:firstLine="0"/>
      <w:jc w:val="center"/>
    </w:pPr>
    <w:rPr>
      <w:i/>
    </w:rPr>
  </w:style>
  <w:style w:type="paragraph" w:customStyle="1" w:styleId="Char">
    <w:name w:val="Char"/>
    <w:basedOn w:val="Heading3"/>
    <w:autoRedefine/>
    <w:rsid w:val="007614CA"/>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lang w:eastAsia="zh-CN"/>
    </w:rPr>
  </w:style>
  <w:style w:type="character" w:customStyle="1" w:styleId="1CenterChar">
    <w:name w:val="1Center Char"/>
    <w:link w:val="1Center"/>
    <w:rsid w:val="007614CA"/>
    <w:rPr>
      <w:rFonts w:eastAsia="Times New Roman" w:cs="Times New Roman"/>
      <w:i/>
      <w:szCs w:val="24"/>
      <w:lang w:val="en-ZA"/>
    </w:rPr>
  </w:style>
  <w:style w:type="paragraph" w:customStyle="1" w:styleId="1Formula">
    <w:name w:val="1Formula"/>
    <w:basedOn w:val="1Content"/>
    <w:link w:val="1FormulaChar"/>
    <w:qFormat/>
    <w:rsid w:val="007614CA"/>
    <w:pPr>
      <w:widowControl w:val="0"/>
      <w:ind w:firstLine="0"/>
      <w:jc w:val="center"/>
    </w:pPr>
    <w:rPr>
      <w:color w:val="000000"/>
      <w:szCs w:val="22"/>
      <w:lang w:val="vi-VN"/>
    </w:rPr>
  </w:style>
  <w:style w:type="paragraph" w:customStyle="1" w:styleId="1Content">
    <w:name w:val="1Content"/>
    <w:basedOn w:val="Normal"/>
    <w:link w:val="1ContentChar"/>
    <w:qFormat/>
    <w:rsid w:val="007614CA"/>
    <w:pPr>
      <w:spacing w:before="120" w:after="120" w:line="264" w:lineRule="auto"/>
      <w:ind w:firstLine="720"/>
      <w:jc w:val="both"/>
    </w:pPr>
    <w:rPr>
      <w:lang w:val="en-ZA"/>
    </w:rPr>
  </w:style>
  <w:style w:type="character" w:customStyle="1" w:styleId="1ContentChar">
    <w:name w:val="1Content Char"/>
    <w:link w:val="1Content"/>
    <w:rsid w:val="007614CA"/>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sid w:val="007614CA"/>
    <w:rPr>
      <w:rFonts w:ascii="Calibri" w:eastAsia="PMingLiU" w:hAnsi="Calibri" w:cs="Times New Roman"/>
      <w:sz w:val="24"/>
      <w:szCs w:val="24"/>
    </w:rPr>
  </w:style>
  <w:style w:type="character" w:customStyle="1" w:styleId="1FormulaChar">
    <w:name w:val="1Formula Char"/>
    <w:link w:val="1Formula"/>
    <w:rsid w:val="007614CA"/>
    <w:rPr>
      <w:rFonts w:eastAsia="Times New Roman" w:cs="Times New Roman"/>
      <w:color w:val="000000"/>
      <w:lang w:val="vi-VN"/>
    </w:rPr>
  </w:style>
  <w:style w:type="paragraph" w:styleId="BalloonText">
    <w:name w:val="Balloon Text"/>
    <w:basedOn w:val="Normal"/>
    <w:link w:val="BalloonTextChar"/>
    <w:semiHidden/>
    <w:unhideWhenUsed/>
    <w:rsid w:val="007614CA"/>
    <w:rPr>
      <w:rFonts w:ascii="Tahoma" w:hAnsi="Tahoma"/>
      <w:sz w:val="16"/>
      <w:szCs w:val="16"/>
    </w:rPr>
  </w:style>
  <w:style w:type="character" w:customStyle="1" w:styleId="BalloonTextChar">
    <w:name w:val="Balloon Text Char"/>
    <w:basedOn w:val="DefaultParagraphFont"/>
    <w:link w:val="BalloonText"/>
    <w:rsid w:val="007614CA"/>
    <w:rPr>
      <w:rFonts w:ascii="Tahoma" w:eastAsia="Times New Roman" w:hAnsi="Tahoma" w:cs="Times New Roman"/>
      <w:sz w:val="16"/>
      <w:szCs w:val="16"/>
    </w:rPr>
  </w:style>
  <w:style w:type="character" w:styleId="PageNumber">
    <w:name w:val="page number"/>
    <w:basedOn w:val="DefaultParagraphFont"/>
    <w:rsid w:val="007614CA"/>
  </w:style>
  <w:style w:type="paragraph" w:customStyle="1" w:styleId="ColorfulShading-Accent11">
    <w:name w:val="Colorful Shading - Accent 11"/>
    <w:hidden/>
    <w:semiHidden/>
    <w:rsid w:val="007614CA"/>
    <w:pPr>
      <w:spacing w:after="0" w:line="240" w:lineRule="auto"/>
    </w:pPr>
    <w:rPr>
      <w:rFonts w:eastAsia="Times New Roman" w:cs="Times New Roman"/>
      <w:sz w:val="24"/>
      <w:szCs w:val="24"/>
    </w:rPr>
  </w:style>
  <w:style w:type="character" w:styleId="CommentReference">
    <w:name w:val="annotation reference"/>
    <w:semiHidden/>
    <w:unhideWhenUsed/>
    <w:rsid w:val="007614CA"/>
    <w:rPr>
      <w:sz w:val="16"/>
      <w:szCs w:val="16"/>
    </w:rPr>
  </w:style>
  <w:style w:type="paragraph" w:styleId="CommentText">
    <w:name w:val="annotation text"/>
    <w:basedOn w:val="Normal"/>
    <w:link w:val="CommentTextChar"/>
    <w:unhideWhenUsed/>
    <w:rsid w:val="007614CA"/>
    <w:rPr>
      <w:sz w:val="20"/>
      <w:szCs w:val="20"/>
    </w:rPr>
  </w:style>
  <w:style w:type="character" w:customStyle="1" w:styleId="CommentTextChar">
    <w:name w:val="Comment Text Char"/>
    <w:basedOn w:val="DefaultParagraphFont"/>
    <w:link w:val="CommentText"/>
    <w:rsid w:val="007614C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14CA"/>
    <w:rPr>
      <w:b/>
      <w:bCs/>
    </w:rPr>
  </w:style>
  <w:style w:type="character" w:customStyle="1" w:styleId="CommentSubjectChar">
    <w:name w:val="Comment Subject Char"/>
    <w:basedOn w:val="CommentTextChar"/>
    <w:link w:val="CommentSubject"/>
    <w:uiPriority w:val="99"/>
    <w:semiHidden/>
    <w:rsid w:val="007614CA"/>
    <w:rPr>
      <w:rFonts w:eastAsia="Times New Roman" w:cs="Times New Roman"/>
      <w:b/>
      <w:bCs/>
      <w:sz w:val="20"/>
      <w:szCs w:val="20"/>
    </w:rPr>
  </w:style>
  <w:style w:type="paragraph" w:styleId="TOC3">
    <w:name w:val="toc 3"/>
    <w:basedOn w:val="Normal"/>
    <w:next w:val="Normal"/>
    <w:autoRedefine/>
    <w:uiPriority w:val="39"/>
    <w:unhideWhenUsed/>
    <w:qFormat/>
    <w:rsid w:val="007614CA"/>
    <w:pPr>
      <w:widowControl w:val="0"/>
      <w:tabs>
        <w:tab w:val="right" w:leader="dot" w:pos="9090"/>
      </w:tabs>
      <w:spacing w:after="100"/>
      <w:ind w:left="480"/>
    </w:pPr>
    <w:rPr>
      <w:noProof/>
      <w:color w:val="000000"/>
      <w:lang w:bidi="th-TH"/>
    </w:rPr>
  </w:style>
  <w:style w:type="paragraph" w:styleId="TOC1">
    <w:name w:val="toc 1"/>
    <w:basedOn w:val="Normal"/>
    <w:next w:val="Normal"/>
    <w:autoRedefine/>
    <w:uiPriority w:val="39"/>
    <w:unhideWhenUsed/>
    <w:qFormat/>
    <w:rsid w:val="007614CA"/>
    <w:pPr>
      <w:widowControl w:val="0"/>
      <w:tabs>
        <w:tab w:val="right" w:leader="dot" w:pos="9062"/>
      </w:tabs>
      <w:spacing w:after="100"/>
    </w:pPr>
    <w:rPr>
      <w:b/>
      <w:noProof/>
    </w:rPr>
  </w:style>
  <w:style w:type="paragraph" w:styleId="TOC2">
    <w:name w:val="toc 2"/>
    <w:basedOn w:val="Normal"/>
    <w:next w:val="Normal"/>
    <w:autoRedefine/>
    <w:uiPriority w:val="39"/>
    <w:unhideWhenUsed/>
    <w:qFormat/>
    <w:rsid w:val="007614CA"/>
    <w:pPr>
      <w:widowControl w:val="0"/>
      <w:tabs>
        <w:tab w:val="right" w:leader="dot" w:pos="9062"/>
      </w:tabs>
      <w:spacing w:after="100"/>
    </w:pPr>
    <w:rPr>
      <w:b/>
      <w:noProof/>
    </w:rPr>
  </w:style>
  <w:style w:type="paragraph" w:styleId="TOC4">
    <w:name w:val="toc 4"/>
    <w:basedOn w:val="Normal"/>
    <w:next w:val="Normal"/>
    <w:autoRedefine/>
    <w:uiPriority w:val="39"/>
    <w:unhideWhenUsed/>
    <w:rsid w:val="007614CA"/>
    <w:pPr>
      <w:spacing w:after="100" w:line="276" w:lineRule="auto"/>
      <w:ind w:left="660"/>
    </w:pPr>
    <w:rPr>
      <w:rFonts w:ascii="Calibri" w:hAnsi="Calibri"/>
      <w:sz w:val="22"/>
    </w:rPr>
  </w:style>
  <w:style w:type="paragraph" w:styleId="TOC5">
    <w:name w:val="toc 5"/>
    <w:basedOn w:val="Normal"/>
    <w:next w:val="Normal"/>
    <w:autoRedefine/>
    <w:uiPriority w:val="39"/>
    <w:unhideWhenUsed/>
    <w:rsid w:val="007614CA"/>
    <w:pPr>
      <w:spacing w:after="100" w:line="276" w:lineRule="auto"/>
      <w:ind w:left="880"/>
    </w:pPr>
    <w:rPr>
      <w:rFonts w:ascii="Calibri" w:hAnsi="Calibri"/>
      <w:sz w:val="22"/>
    </w:rPr>
  </w:style>
  <w:style w:type="paragraph" w:styleId="TOC6">
    <w:name w:val="toc 6"/>
    <w:basedOn w:val="Normal"/>
    <w:next w:val="Normal"/>
    <w:autoRedefine/>
    <w:uiPriority w:val="39"/>
    <w:unhideWhenUsed/>
    <w:rsid w:val="007614CA"/>
    <w:pPr>
      <w:spacing w:after="100" w:line="276" w:lineRule="auto"/>
      <w:ind w:left="1100"/>
    </w:pPr>
    <w:rPr>
      <w:rFonts w:ascii="Calibri" w:hAnsi="Calibri"/>
      <w:sz w:val="22"/>
    </w:rPr>
  </w:style>
  <w:style w:type="paragraph" w:styleId="TOC7">
    <w:name w:val="toc 7"/>
    <w:basedOn w:val="Normal"/>
    <w:next w:val="Normal"/>
    <w:autoRedefine/>
    <w:uiPriority w:val="39"/>
    <w:unhideWhenUsed/>
    <w:rsid w:val="007614CA"/>
    <w:pPr>
      <w:spacing w:after="100" w:line="276" w:lineRule="auto"/>
      <w:ind w:left="1320"/>
    </w:pPr>
    <w:rPr>
      <w:rFonts w:ascii="Calibri" w:hAnsi="Calibri"/>
      <w:sz w:val="22"/>
    </w:rPr>
  </w:style>
  <w:style w:type="paragraph" w:styleId="TOC8">
    <w:name w:val="toc 8"/>
    <w:basedOn w:val="Normal"/>
    <w:next w:val="Normal"/>
    <w:autoRedefine/>
    <w:uiPriority w:val="39"/>
    <w:unhideWhenUsed/>
    <w:rsid w:val="007614CA"/>
    <w:pPr>
      <w:spacing w:after="100" w:line="276" w:lineRule="auto"/>
      <w:ind w:left="1540"/>
    </w:pPr>
    <w:rPr>
      <w:rFonts w:ascii="Calibri" w:hAnsi="Calibri"/>
      <w:sz w:val="22"/>
    </w:rPr>
  </w:style>
  <w:style w:type="paragraph" w:styleId="TOC9">
    <w:name w:val="toc 9"/>
    <w:basedOn w:val="Normal"/>
    <w:next w:val="Normal"/>
    <w:autoRedefine/>
    <w:uiPriority w:val="39"/>
    <w:unhideWhenUsed/>
    <w:rsid w:val="007614CA"/>
    <w:pPr>
      <w:spacing w:after="100" w:line="276" w:lineRule="auto"/>
      <w:ind w:left="1760"/>
    </w:pPr>
    <w:rPr>
      <w:rFonts w:ascii="Calibri" w:hAnsi="Calibri"/>
      <w:sz w:val="22"/>
    </w:rPr>
  </w:style>
  <w:style w:type="character" w:styleId="Hyperlink">
    <w:name w:val="Hyperlink"/>
    <w:unhideWhenUsed/>
    <w:rsid w:val="007614CA"/>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rsid w:val="007614CA"/>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sid w:val="007614CA"/>
    <w:rPr>
      <w:rFonts w:eastAsia="Times New Roman" w:cs="Times New Roman"/>
      <w:sz w:val="24"/>
      <w:szCs w:val="24"/>
    </w:rPr>
  </w:style>
  <w:style w:type="paragraph" w:styleId="Footer">
    <w:name w:val="footer"/>
    <w:basedOn w:val="Normal"/>
    <w:link w:val="FooterChar"/>
    <w:uiPriority w:val="99"/>
    <w:rsid w:val="007614CA"/>
    <w:pPr>
      <w:tabs>
        <w:tab w:val="center" w:pos="4320"/>
        <w:tab w:val="right" w:pos="8640"/>
      </w:tabs>
    </w:pPr>
  </w:style>
  <w:style w:type="character" w:customStyle="1" w:styleId="FooterChar">
    <w:name w:val="Footer Char"/>
    <w:basedOn w:val="DefaultParagraphFont"/>
    <w:link w:val="Footer"/>
    <w:uiPriority w:val="99"/>
    <w:rsid w:val="007614CA"/>
    <w:rPr>
      <w:rFonts w:eastAsia="Times New Roman" w:cs="Times New Roman"/>
      <w:sz w:val="24"/>
      <w:szCs w:val="24"/>
    </w:rPr>
  </w:style>
  <w:style w:type="paragraph" w:customStyle="1" w:styleId="NumberedList">
    <w:name w:val="Numbered List"/>
    <w:basedOn w:val="Normal"/>
    <w:rsid w:val="007614CA"/>
    <w:pPr>
      <w:tabs>
        <w:tab w:val="num" w:pos="360"/>
      </w:tabs>
      <w:spacing w:before="120" w:after="60"/>
      <w:ind w:left="360" w:hanging="360"/>
    </w:pPr>
  </w:style>
  <w:style w:type="paragraph" w:customStyle="1" w:styleId="Table1">
    <w:name w:val="Table1"/>
    <w:basedOn w:val="Normal"/>
    <w:rsid w:val="007614CA"/>
    <w:pPr>
      <w:spacing w:before="60" w:after="60"/>
      <w:jc w:val="center"/>
    </w:pPr>
    <w:rPr>
      <w:szCs w:val="28"/>
    </w:rPr>
  </w:style>
  <w:style w:type="character" w:customStyle="1" w:styleId="CharChar1">
    <w:name w:val="Char Char1"/>
    <w:rsid w:val="007614CA"/>
    <w:rPr>
      <w:rFonts w:ascii="Arial" w:hAnsi="Arial"/>
      <w:noProof w:val="0"/>
      <w:sz w:val="24"/>
      <w:szCs w:val="24"/>
      <w:lang w:val="en-US" w:eastAsia="en-US" w:bidi="ar-SA"/>
    </w:rPr>
  </w:style>
  <w:style w:type="character" w:customStyle="1" w:styleId="NumberedListChar">
    <w:name w:val="Numbered List Char"/>
    <w:rsid w:val="007614CA"/>
    <w:rPr>
      <w:rFonts w:ascii="Arial" w:hAnsi="Arial"/>
      <w:noProof w:val="0"/>
      <w:sz w:val="24"/>
      <w:szCs w:val="24"/>
      <w:lang w:val="en-US" w:eastAsia="en-US" w:bidi="ar-SA"/>
    </w:rPr>
  </w:style>
  <w:style w:type="paragraph" w:customStyle="1" w:styleId="Appendix">
    <w:name w:val="Appendix"/>
    <w:basedOn w:val="Heading1"/>
    <w:next w:val="Normal"/>
    <w:rsid w:val="007614CA"/>
    <w:pPr>
      <w:numPr>
        <w:numId w:val="1"/>
      </w:numPr>
    </w:pPr>
  </w:style>
  <w:style w:type="paragraph" w:styleId="BodyTextIndent">
    <w:name w:val="Body Text Indent"/>
    <w:basedOn w:val="Normal"/>
    <w:link w:val="BodyTextIndentChar1"/>
    <w:rsid w:val="007614CA"/>
    <w:pPr>
      <w:spacing w:after="240"/>
      <w:ind w:left="1134"/>
      <w:jc w:val="both"/>
    </w:pPr>
    <w:rPr>
      <w:rFonts w:ascii="Arial" w:hAnsi="Arial"/>
      <w:sz w:val="20"/>
      <w:szCs w:val="20"/>
      <w:lang w:val="en-NZ"/>
    </w:rPr>
  </w:style>
  <w:style w:type="character" w:customStyle="1" w:styleId="BodyTextIndentChar">
    <w:name w:val="Body Text Indent Char"/>
    <w:basedOn w:val="DefaultParagraphFont"/>
    <w:rsid w:val="007614CA"/>
  </w:style>
  <w:style w:type="paragraph" w:styleId="FootnoteText">
    <w:name w:val="footnote text"/>
    <w:basedOn w:val="Normal"/>
    <w:link w:val="FootnoteTextChar1"/>
    <w:semiHidden/>
    <w:rsid w:val="007614CA"/>
    <w:pPr>
      <w:jc w:val="both"/>
    </w:pPr>
    <w:rPr>
      <w:rFonts w:ascii="Arial" w:hAnsi="Arial"/>
      <w:sz w:val="20"/>
      <w:szCs w:val="20"/>
      <w:lang w:val="en-NZ"/>
    </w:rPr>
  </w:style>
  <w:style w:type="character" w:customStyle="1" w:styleId="FootnoteTextChar">
    <w:name w:val="Footnote Text Char"/>
    <w:basedOn w:val="DefaultParagraphFont"/>
    <w:uiPriority w:val="99"/>
    <w:semiHidden/>
    <w:rsid w:val="007614CA"/>
    <w:rPr>
      <w:sz w:val="20"/>
      <w:szCs w:val="20"/>
    </w:rPr>
  </w:style>
  <w:style w:type="character" w:styleId="FootnoteReference">
    <w:name w:val="footnote reference"/>
    <w:aliases w:val="SUPERS"/>
    <w:rsid w:val="007614CA"/>
    <w:rPr>
      <w:rFonts w:ascii="Arial" w:hAnsi="Arial"/>
      <w:noProof w:val="0"/>
      <w:sz w:val="22"/>
      <w:szCs w:val="24"/>
      <w:vertAlign w:val="superscript"/>
      <w:lang w:val="en-ZA" w:eastAsia="en-US" w:bidi="ar-SA"/>
    </w:rPr>
  </w:style>
  <w:style w:type="character" w:customStyle="1" w:styleId="PlainTextChar">
    <w:name w:val="Plain Text Char"/>
    <w:link w:val="PlainText"/>
    <w:rsid w:val="007614CA"/>
    <w:rPr>
      <w:rFonts w:ascii="Arial" w:hAnsi="Arial"/>
      <w:szCs w:val="24"/>
      <w:lang w:val="en-NZ"/>
    </w:rPr>
  </w:style>
  <w:style w:type="paragraph" w:customStyle="1" w:styleId="Char1">
    <w:name w:val="Char1"/>
    <w:basedOn w:val="Normal"/>
    <w:rsid w:val="007614CA"/>
    <w:pPr>
      <w:numPr>
        <w:numId w:val="2"/>
      </w:numPr>
      <w:spacing w:line="240" w:lineRule="exact"/>
    </w:pPr>
    <w:rPr>
      <w:rFonts w:ascii="Arial" w:hAnsi="Arial"/>
      <w:sz w:val="22"/>
      <w:lang w:val="en-ZA"/>
    </w:rPr>
  </w:style>
  <w:style w:type="paragraph" w:styleId="DocumentMap">
    <w:name w:val="Document Map"/>
    <w:basedOn w:val="Normal"/>
    <w:link w:val="DocumentMapChar"/>
    <w:rsid w:val="007614CA"/>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sid w:val="007614CA"/>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rsid w:val="007614CA"/>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sid w:val="007614CA"/>
    <w:rPr>
      <w:rFonts w:eastAsia="Times New Roman" w:cs="Times New Roman"/>
      <w:sz w:val="24"/>
      <w:szCs w:val="24"/>
    </w:rPr>
  </w:style>
  <w:style w:type="paragraph" w:customStyle="1" w:styleId="Style2">
    <w:name w:val="Style2"/>
    <w:basedOn w:val="Appendix"/>
    <w:autoRedefine/>
    <w:rsid w:val="007614CA"/>
    <w:pPr>
      <w:numPr>
        <w:numId w:val="0"/>
      </w:numPr>
      <w:spacing w:before="0"/>
      <w:outlineLvl w:val="9"/>
    </w:pPr>
    <w:rPr>
      <w:rFonts w:ascii="Times New Roman" w:hAnsi="Times New Roman"/>
      <w:b w:val="0"/>
      <w:bCs w:val="0"/>
      <w:kern w:val="0"/>
      <w:szCs w:val="24"/>
    </w:rPr>
  </w:style>
  <w:style w:type="paragraph" w:styleId="Caption">
    <w:name w:val="caption"/>
    <w:basedOn w:val="BodyTextIndent"/>
    <w:next w:val="BodyTextIndent"/>
    <w:qFormat/>
    <w:rsid w:val="007614CA"/>
    <w:pPr>
      <w:keepNext/>
      <w:spacing w:before="120"/>
      <w:jc w:val="left"/>
    </w:pPr>
    <w:rPr>
      <w:rFonts w:eastAsia="SimSun"/>
      <w:b/>
    </w:rPr>
  </w:style>
  <w:style w:type="paragraph" w:styleId="PlainText">
    <w:name w:val="Plain Text"/>
    <w:basedOn w:val="Normal"/>
    <w:next w:val="Normal"/>
    <w:link w:val="PlainTextChar"/>
    <w:rsid w:val="007614CA"/>
    <w:pPr>
      <w:widowControl w:val="0"/>
      <w:autoSpaceDE w:val="0"/>
      <w:autoSpaceDN w:val="0"/>
      <w:adjustRightInd w:val="0"/>
    </w:pPr>
    <w:rPr>
      <w:rFonts w:ascii="Arial" w:hAnsi="Arial"/>
      <w:lang w:val="en-NZ"/>
    </w:rPr>
  </w:style>
  <w:style w:type="character" w:customStyle="1" w:styleId="PlainTextChar1">
    <w:name w:val="Plain Text Char1"/>
    <w:basedOn w:val="DefaultParagraphFont"/>
    <w:uiPriority w:val="99"/>
    <w:semiHidden/>
    <w:rsid w:val="007614CA"/>
    <w:rPr>
      <w:rFonts w:ascii="Consolas" w:hAnsi="Consolas"/>
      <w:sz w:val="21"/>
      <w:szCs w:val="21"/>
    </w:rPr>
  </w:style>
  <w:style w:type="numbering" w:styleId="1ai">
    <w:name w:val="Outline List 1"/>
    <w:aliases w:val="1 / a / -/+,1 / a / -"/>
    <w:basedOn w:val="NoList"/>
    <w:rsid w:val="007614CA"/>
    <w:pPr>
      <w:numPr>
        <w:numId w:val="3"/>
      </w:numPr>
    </w:pPr>
  </w:style>
  <w:style w:type="numbering" w:customStyle="1" w:styleId="level7headingERAV">
    <w:name w:val="level 7 heading ERAV"/>
    <w:basedOn w:val="NoList"/>
    <w:rsid w:val="007614CA"/>
    <w:pPr>
      <w:numPr>
        <w:numId w:val="4"/>
      </w:numPr>
    </w:pPr>
  </w:style>
  <w:style w:type="paragraph" w:customStyle="1" w:styleId="CCBody">
    <w:name w:val="CC Body"/>
    <w:basedOn w:val="Normal"/>
    <w:rsid w:val="007614CA"/>
    <w:pPr>
      <w:spacing w:after="140" w:line="280" w:lineRule="exact"/>
    </w:pPr>
    <w:rPr>
      <w:rFonts w:ascii="Arial" w:eastAsia="Times" w:hAnsi="Arial"/>
      <w:szCs w:val="20"/>
      <w:lang w:val="en-GB"/>
    </w:rPr>
  </w:style>
  <w:style w:type="paragraph" w:customStyle="1" w:styleId="StyleListBullet11pt">
    <w:name w:val="Style List Bullet + 11 pt"/>
    <w:basedOn w:val="Normal"/>
    <w:rsid w:val="007614CA"/>
    <w:pPr>
      <w:numPr>
        <w:numId w:val="5"/>
      </w:numPr>
      <w:jc w:val="both"/>
    </w:pPr>
    <w:rPr>
      <w:rFonts w:ascii="Arial" w:eastAsia="SimSun" w:hAnsi="Arial"/>
      <w:szCs w:val="20"/>
      <w:lang w:val="en-NZ"/>
    </w:rPr>
  </w:style>
  <w:style w:type="paragraph" w:customStyle="1" w:styleId="standardbodycopy">
    <w:name w:val="standard body copy"/>
    <w:basedOn w:val="Normal"/>
    <w:rsid w:val="007614CA"/>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sid w:val="007614CA"/>
    <w:rPr>
      <w:rFonts w:ascii="Stone Sans Semibold" w:hAnsi="Stone Sans Semibold"/>
      <w:noProof w:val="0"/>
      <w:sz w:val="18"/>
      <w:szCs w:val="24"/>
      <w:lang w:val="en-ZA" w:eastAsia="en-US" w:bidi="ar-SA"/>
    </w:rPr>
  </w:style>
  <w:style w:type="paragraph" w:customStyle="1" w:styleId="SubTitle">
    <w:name w:val="Sub Title"/>
    <w:basedOn w:val="Normal"/>
    <w:rsid w:val="007614CA"/>
    <w:pPr>
      <w:spacing w:before="120" w:after="120"/>
    </w:pPr>
    <w:rPr>
      <w:b/>
      <w:i/>
      <w:u w:val="single"/>
      <w:lang w:val="en-GB"/>
    </w:rPr>
  </w:style>
  <w:style w:type="paragraph" w:customStyle="1" w:styleId="Stylebullet">
    <w:name w:val="Style bullet"/>
    <w:basedOn w:val="Normal"/>
    <w:rsid w:val="007614CA"/>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rsid w:val="007614CA"/>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sid w:val="007614CA"/>
    <w:rPr>
      <w:rFonts w:ascii="Arial" w:eastAsia="SimSun" w:hAnsi="Arial" w:cs="Times New Roman"/>
      <w:sz w:val="16"/>
      <w:szCs w:val="16"/>
      <w:lang w:val="en-NZ"/>
    </w:rPr>
  </w:style>
  <w:style w:type="character" w:customStyle="1" w:styleId="SectionCharChar1">
    <w:name w:val="Section Char Char1"/>
    <w:rsid w:val="007614CA"/>
    <w:rPr>
      <w:rFonts w:ascii="Arial" w:eastAsia="SimSun" w:hAnsi="Arial"/>
      <w:b/>
      <w:noProof w:val="0"/>
      <w:color w:val="000000"/>
      <w:kern w:val="28"/>
      <w:sz w:val="22"/>
      <w:szCs w:val="24"/>
      <w:lang w:val="en-NZ" w:eastAsia="en-US" w:bidi="ar-SA"/>
    </w:rPr>
  </w:style>
  <w:style w:type="character" w:customStyle="1" w:styleId="CharChar15">
    <w:name w:val="Char Char15"/>
    <w:rsid w:val="007614CA"/>
    <w:rPr>
      <w:rFonts w:ascii="Arial" w:eastAsia="SimSun" w:hAnsi="Arial"/>
      <w:i/>
      <w:noProof w:val="0"/>
      <w:sz w:val="22"/>
      <w:szCs w:val="24"/>
      <w:lang w:val="en-NZ" w:eastAsia="en-US" w:bidi="ar-SA"/>
    </w:rPr>
  </w:style>
  <w:style w:type="character" w:customStyle="1" w:styleId="CharChar14">
    <w:name w:val="Char Char14"/>
    <w:rsid w:val="007614CA"/>
    <w:rPr>
      <w:rFonts w:ascii="Arial" w:eastAsia="SimSun" w:hAnsi="Arial"/>
      <w:noProof w:val="0"/>
      <w:sz w:val="22"/>
      <w:szCs w:val="24"/>
      <w:lang w:val="en-NZ" w:eastAsia="en-US" w:bidi="ar-SA"/>
    </w:rPr>
  </w:style>
  <w:style w:type="character" w:customStyle="1" w:styleId="CharChar13">
    <w:name w:val="Char Char13"/>
    <w:rsid w:val="007614CA"/>
    <w:rPr>
      <w:rFonts w:ascii="Arial" w:eastAsia="SimSun" w:hAnsi="Arial"/>
      <w:i/>
      <w:noProof w:val="0"/>
      <w:sz w:val="22"/>
      <w:szCs w:val="24"/>
      <w:lang w:val="en-NZ" w:eastAsia="en-US" w:bidi="ar-SA"/>
    </w:rPr>
  </w:style>
  <w:style w:type="paragraph" w:customStyle="1" w:styleId="HeadingExec">
    <w:name w:val="HeadingExec"/>
    <w:basedOn w:val="Heading1"/>
    <w:next w:val="Normal"/>
    <w:rsid w:val="007614CA"/>
    <w:pPr>
      <w:pageBreakBefore/>
      <w:numPr>
        <w:numId w:val="0"/>
      </w:numPr>
      <w:pBdr>
        <w:bottom w:val="single" w:sz="6" w:space="12" w:color="auto"/>
      </w:pBdr>
      <w:spacing w:before="120" w:after="360"/>
      <w:outlineLvl w:val="9"/>
    </w:pPr>
    <w:rPr>
      <w:rFonts w:eastAsia="SimSun"/>
      <w:bCs w:val="0"/>
      <w:caps/>
      <w:color w:val="0000FF"/>
      <w:kern w:val="28"/>
      <w:szCs w:val="20"/>
      <w:lang w:val="en-NZ"/>
    </w:rPr>
  </w:style>
  <w:style w:type="paragraph" w:styleId="TableofFigures">
    <w:name w:val="table of figures"/>
    <w:basedOn w:val="Normal"/>
    <w:next w:val="Normal"/>
    <w:semiHidden/>
    <w:rsid w:val="007614CA"/>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rsid w:val="007614CA"/>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rsid w:val="007614CA"/>
    <w:pPr>
      <w:tabs>
        <w:tab w:val="num" w:pos="1560"/>
      </w:tabs>
      <w:spacing w:after="120"/>
      <w:ind w:left="1560" w:hanging="426"/>
    </w:pPr>
    <w:rPr>
      <w:rFonts w:eastAsia="SimSun"/>
    </w:rPr>
  </w:style>
  <w:style w:type="paragraph" w:customStyle="1" w:styleId="Subheading">
    <w:name w:val="Subheading"/>
    <w:basedOn w:val="BodyTextIndent"/>
    <w:next w:val="BodyTextIndent"/>
    <w:rsid w:val="007614CA"/>
    <w:pPr>
      <w:keepNext/>
      <w:spacing w:before="120"/>
      <w:jc w:val="left"/>
    </w:pPr>
    <w:rPr>
      <w:rFonts w:eastAsia="SimSun"/>
      <w:b/>
    </w:rPr>
  </w:style>
  <w:style w:type="paragraph" w:styleId="ListBullet2">
    <w:name w:val="List Bullet 2"/>
    <w:basedOn w:val="ListBullet"/>
    <w:rsid w:val="007614CA"/>
    <w:pPr>
      <w:tabs>
        <w:tab w:val="clear" w:pos="1560"/>
        <w:tab w:val="left" w:pos="1985"/>
      </w:tabs>
      <w:ind w:left="1985" w:hanging="425"/>
    </w:pPr>
  </w:style>
  <w:style w:type="paragraph" w:customStyle="1" w:styleId="table">
    <w:name w:val="table"/>
    <w:basedOn w:val="Normal"/>
    <w:rsid w:val="007614CA"/>
    <w:pPr>
      <w:spacing w:before="60" w:after="60"/>
    </w:pPr>
    <w:rPr>
      <w:rFonts w:ascii="Arial" w:eastAsia="SimSun" w:hAnsi="Arial"/>
      <w:szCs w:val="20"/>
      <w:lang w:val="en-NZ"/>
    </w:rPr>
  </w:style>
  <w:style w:type="paragraph" w:customStyle="1" w:styleId="FooterLand">
    <w:name w:val="FooterLand"/>
    <w:basedOn w:val="Footer"/>
    <w:rsid w:val="007614CA"/>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rsid w:val="007614CA"/>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rsid w:val="007614CA"/>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rsid w:val="007614CA"/>
    <w:pPr>
      <w:spacing w:before="120" w:after="120"/>
      <w:ind w:left="0"/>
    </w:pPr>
    <w:rPr>
      <w:rFonts w:eastAsia="SimSun"/>
    </w:rPr>
  </w:style>
  <w:style w:type="paragraph" w:customStyle="1" w:styleId="TableTitle">
    <w:name w:val="TableTitle"/>
    <w:basedOn w:val="TableText"/>
    <w:rsid w:val="007614CA"/>
    <w:rPr>
      <w:b/>
    </w:rPr>
  </w:style>
  <w:style w:type="paragraph" w:customStyle="1" w:styleId="TableBullet">
    <w:name w:val="TableBullet"/>
    <w:basedOn w:val="TableText"/>
    <w:rsid w:val="007614CA"/>
    <w:pPr>
      <w:tabs>
        <w:tab w:val="num" w:pos="360"/>
      </w:tabs>
      <w:ind w:left="360" w:hanging="360"/>
    </w:pPr>
  </w:style>
  <w:style w:type="paragraph" w:customStyle="1" w:styleId="References">
    <w:name w:val="References"/>
    <w:basedOn w:val="BodyTextIndent"/>
    <w:rsid w:val="007614CA"/>
    <w:pPr>
      <w:ind w:left="2268" w:hanging="1134"/>
    </w:pPr>
    <w:rPr>
      <w:rFonts w:eastAsia="SimSun"/>
    </w:rPr>
  </w:style>
  <w:style w:type="paragraph" w:customStyle="1" w:styleId="ListBulletExec">
    <w:name w:val="List Bullet Exec"/>
    <w:basedOn w:val="ListBullet"/>
    <w:rsid w:val="007614CA"/>
    <w:pPr>
      <w:tabs>
        <w:tab w:val="clear" w:pos="1560"/>
        <w:tab w:val="num" w:pos="426"/>
      </w:tabs>
      <w:ind w:left="426"/>
    </w:pPr>
  </w:style>
  <w:style w:type="paragraph" w:customStyle="1" w:styleId="Underline">
    <w:name w:val="Underline"/>
    <w:basedOn w:val="Normal"/>
    <w:next w:val="Normal"/>
    <w:rsid w:val="007614CA"/>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7614CA"/>
    <w:pPr>
      <w:spacing w:after="240"/>
      <w:jc w:val="both"/>
    </w:pPr>
    <w:rPr>
      <w:rFonts w:ascii="Arial" w:eastAsia="SimSun" w:hAnsi="Arial"/>
      <w:snapToGrid w:val="0"/>
      <w:sz w:val="22"/>
      <w:szCs w:val="20"/>
      <w:lang w:val="en-NZ"/>
    </w:rPr>
  </w:style>
  <w:style w:type="paragraph" w:customStyle="1" w:styleId="ExecutiveHeading">
    <w:name w:val="Executive Heading"/>
    <w:basedOn w:val="Normal"/>
    <w:rsid w:val="007614CA"/>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rsid w:val="007614CA"/>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7614CA"/>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7614CA"/>
    <w:pPr>
      <w:spacing w:before="60" w:after="60"/>
    </w:pPr>
    <w:rPr>
      <w:rFonts w:ascii="Arial" w:eastAsia="SimSun" w:hAnsi="Arial"/>
      <w:sz w:val="20"/>
      <w:szCs w:val="20"/>
      <w:lang w:val="en-NZ"/>
    </w:rPr>
  </w:style>
  <w:style w:type="character" w:styleId="HTMLCite">
    <w:name w:val="HTML Cite"/>
    <w:rsid w:val="007614CA"/>
    <w:rPr>
      <w:rFonts w:ascii="Arial" w:hAnsi="Arial"/>
      <w:i/>
      <w:iCs/>
      <w:noProof w:val="0"/>
      <w:sz w:val="22"/>
      <w:szCs w:val="24"/>
      <w:lang w:val="en-ZA" w:eastAsia="en-US" w:bidi="ar-SA"/>
    </w:rPr>
  </w:style>
  <w:style w:type="character" w:customStyle="1" w:styleId="FootnoteTextChar1">
    <w:name w:val="Footnote Text Char1"/>
    <w:link w:val="FootnoteText"/>
    <w:semiHidden/>
    <w:rsid w:val="007614CA"/>
    <w:rPr>
      <w:rFonts w:ascii="Arial" w:eastAsia="Times New Roman" w:hAnsi="Arial" w:cs="Times New Roman"/>
      <w:sz w:val="20"/>
      <w:szCs w:val="20"/>
      <w:lang w:val="en-NZ"/>
    </w:rPr>
  </w:style>
  <w:style w:type="table" w:styleId="TableGrid">
    <w:name w:val="Table Grid"/>
    <w:basedOn w:val="TableNormal"/>
    <w:rsid w:val="007614CA"/>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614CA"/>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sid w:val="007614CA"/>
    <w:rPr>
      <w:rFonts w:ascii="Arial" w:eastAsia="SimSun" w:hAnsi="Arial" w:cs="Times New Roman"/>
      <w:sz w:val="24"/>
      <w:szCs w:val="20"/>
      <w:lang w:val="en-NZ"/>
    </w:rPr>
  </w:style>
  <w:style w:type="paragraph" w:styleId="NormalWeb">
    <w:name w:val="Normal (Web)"/>
    <w:basedOn w:val="Normal"/>
    <w:uiPriority w:val="99"/>
    <w:rsid w:val="007614CA"/>
    <w:pPr>
      <w:spacing w:before="100" w:beforeAutospacing="1" w:after="100" w:afterAutospacing="1"/>
    </w:pPr>
    <w:rPr>
      <w:rFonts w:eastAsia="SimSun"/>
    </w:rPr>
  </w:style>
  <w:style w:type="character" w:styleId="Strong">
    <w:name w:val="Strong"/>
    <w:qFormat/>
    <w:rsid w:val="007614CA"/>
    <w:rPr>
      <w:rFonts w:ascii="Arial" w:hAnsi="Arial"/>
      <w:b/>
      <w:bCs/>
      <w:noProof w:val="0"/>
      <w:sz w:val="22"/>
      <w:szCs w:val="24"/>
      <w:lang w:val="en-ZA" w:eastAsia="en-US" w:bidi="ar-SA"/>
    </w:rPr>
  </w:style>
  <w:style w:type="paragraph" w:customStyle="1" w:styleId="font11fontb">
    <w:name w:val="font11 fontb"/>
    <w:basedOn w:val="Normal"/>
    <w:rsid w:val="007614CA"/>
    <w:pPr>
      <w:spacing w:before="100" w:beforeAutospacing="1" w:after="100" w:afterAutospacing="1"/>
    </w:pPr>
    <w:rPr>
      <w:rFonts w:eastAsia="SimSun"/>
      <w:color w:val="000000"/>
    </w:rPr>
  </w:style>
  <w:style w:type="paragraph" w:customStyle="1" w:styleId="font10">
    <w:name w:val="font10"/>
    <w:basedOn w:val="Normal"/>
    <w:rsid w:val="007614CA"/>
    <w:pPr>
      <w:spacing w:before="100" w:beforeAutospacing="1" w:after="100" w:afterAutospacing="1"/>
    </w:pPr>
    <w:rPr>
      <w:rFonts w:eastAsia="SimSun"/>
      <w:color w:val="000000"/>
    </w:rPr>
  </w:style>
  <w:style w:type="paragraph" w:customStyle="1" w:styleId="font14fontb">
    <w:name w:val="font14 fontb"/>
    <w:basedOn w:val="Normal"/>
    <w:rsid w:val="007614CA"/>
    <w:pPr>
      <w:spacing w:before="100" w:beforeAutospacing="1" w:after="100" w:afterAutospacing="1"/>
    </w:pPr>
    <w:rPr>
      <w:rFonts w:eastAsia="SimSun"/>
      <w:color w:val="000000"/>
    </w:rPr>
  </w:style>
  <w:style w:type="paragraph" w:customStyle="1" w:styleId="Header1">
    <w:name w:val="Header1"/>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sid w:val="007614CA"/>
    <w:rPr>
      <w:rFonts w:ascii="Verdana" w:hAnsi="Verdana" w:hint="default"/>
      <w:b w:val="0"/>
      <w:bCs w:val="0"/>
      <w:noProof w:val="0"/>
      <w:color w:val="999999"/>
      <w:sz w:val="14"/>
      <w:szCs w:val="14"/>
      <w:lang w:val="en-ZA" w:eastAsia="en-US" w:bidi="ar-SA"/>
    </w:rPr>
  </w:style>
  <w:style w:type="character" w:customStyle="1" w:styleId="topic1">
    <w:name w:val="topic1"/>
    <w:rsid w:val="007614CA"/>
    <w:rPr>
      <w:rFonts w:ascii="Arial" w:hAnsi="Arial" w:cs="Arial" w:hint="default"/>
      <w:b/>
      <w:bCs/>
      <w:noProof w:val="0"/>
      <w:color w:val="000000"/>
      <w:sz w:val="18"/>
      <w:szCs w:val="18"/>
      <w:lang w:val="en-ZA" w:eastAsia="en-US" w:bidi="ar-SA"/>
    </w:rPr>
  </w:style>
  <w:style w:type="paragraph" w:customStyle="1" w:styleId="Htext">
    <w:name w:val="Htext"/>
    <w:basedOn w:val="Normal"/>
    <w:rsid w:val="007614CA"/>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sid w:val="007614CA"/>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rsid w:val="007614CA"/>
    <w:pPr>
      <w:numPr>
        <w:numId w:val="7"/>
      </w:numPr>
    </w:pPr>
  </w:style>
  <w:style w:type="paragraph" w:customStyle="1" w:styleId="Noidung1">
    <w:name w:val="Noi dung 1"/>
    <w:basedOn w:val="Normal"/>
    <w:rsid w:val="007614CA"/>
    <w:pPr>
      <w:numPr>
        <w:numId w:val="8"/>
      </w:numPr>
      <w:jc w:val="both"/>
    </w:pPr>
    <w:rPr>
      <w:rFonts w:eastAsia="SimSun"/>
      <w:szCs w:val="20"/>
    </w:rPr>
  </w:style>
  <w:style w:type="paragraph" w:customStyle="1" w:styleId="Noidung">
    <w:name w:val="Noi dung"/>
    <w:basedOn w:val="Normal"/>
    <w:rsid w:val="007614CA"/>
    <w:pPr>
      <w:spacing w:before="120"/>
      <w:ind w:firstLine="567"/>
      <w:jc w:val="both"/>
    </w:pPr>
    <w:rPr>
      <w:rFonts w:ascii="Arial" w:eastAsia="SimSun" w:hAnsi="Arial"/>
    </w:rPr>
  </w:style>
  <w:style w:type="paragraph" w:customStyle="1" w:styleId="Default">
    <w:name w:val="Default"/>
    <w:link w:val="DefaultChar"/>
    <w:rsid w:val="007614CA"/>
    <w:pPr>
      <w:widowControl w:val="0"/>
      <w:autoSpaceDE w:val="0"/>
      <w:autoSpaceDN w:val="0"/>
      <w:adjustRightInd w:val="0"/>
      <w:spacing w:after="0" w:line="240" w:lineRule="auto"/>
    </w:pPr>
    <w:rPr>
      <w:rFonts w:ascii=".VnTime" w:eastAsia="SimSun" w:hAnsi=".VnTime" w:cs=".VnTime"/>
      <w:color w:val="000000"/>
      <w:sz w:val="24"/>
      <w:szCs w:val="24"/>
    </w:rPr>
  </w:style>
  <w:style w:type="character" w:customStyle="1" w:styleId="DefaultChar">
    <w:name w:val="Default Char"/>
    <w:link w:val="Default"/>
    <w:rsid w:val="007614CA"/>
    <w:rPr>
      <w:rFonts w:ascii=".VnTime" w:eastAsia="SimSun" w:hAnsi=".VnTime" w:cs=".VnTime"/>
      <w:color w:val="000000"/>
      <w:sz w:val="24"/>
      <w:szCs w:val="24"/>
    </w:rPr>
  </w:style>
  <w:style w:type="paragraph" w:customStyle="1" w:styleId="ColorfulList-Accent12">
    <w:name w:val="Colorful List - Accent 12"/>
    <w:basedOn w:val="Normal"/>
    <w:uiPriority w:val="34"/>
    <w:qFormat/>
    <w:rsid w:val="007614CA"/>
    <w:pPr>
      <w:ind w:left="720"/>
    </w:pPr>
    <w:rPr>
      <w:rFonts w:ascii="Arial" w:hAnsi="Arial"/>
    </w:rPr>
  </w:style>
  <w:style w:type="character" w:customStyle="1" w:styleId="PartCharChar">
    <w:name w:val="Part Char Char"/>
    <w:rsid w:val="007614CA"/>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sid w:val="007614CA"/>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sid w:val="007614CA"/>
    <w:rPr>
      <w:rFonts w:ascii="Arial" w:eastAsia="SimSun" w:hAnsi="Arial"/>
      <w:b/>
      <w:caps/>
      <w:noProof w:val="0"/>
      <w:color w:val="000000"/>
      <w:kern w:val="28"/>
      <w:sz w:val="22"/>
      <w:szCs w:val="24"/>
      <w:lang w:val="en-NZ" w:eastAsia="en-US" w:bidi="ar-SA"/>
    </w:rPr>
  </w:style>
  <w:style w:type="character" w:customStyle="1" w:styleId="PartCharChar1">
    <w:name w:val="Part Char Char1"/>
    <w:rsid w:val="007614CA"/>
    <w:rPr>
      <w:rFonts w:ascii="Arial" w:eastAsia="SimSun" w:hAnsi="Arial"/>
      <w:b/>
      <w:caps/>
      <w:noProof w:val="0"/>
      <w:color w:val="0000FF"/>
      <w:kern w:val="28"/>
      <w:sz w:val="24"/>
      <w:szCs w:val="24"/>
      <w:lang w:val="en-NZ" w:eastAsia="en-US" w:bidi="ar-SA"/>
    </w:rPr>
  </w:style>
  <w:style w:type="character" w:styleId="Emphasis">
    <w:name w:val="Emphasis"/>
    <w:qFormat/>
    <w:rsid w:val="007614CA"/>
    <w:rPr>
      <w:rFonts w:ascii="Arial" w:hAnsi="Arial"/>
      <w:i/>
      <w:iCs/>
      <w:noProof w:val="0"/>
      <w:sz w:val="22"/>
      <w:szCs w:val="24"/>
      <w:lang w:val="en-ZA" w:eastAsia="en-US" w:bidi="ar-SA"/>
    </w:rPr>
  </w:style>
  <w:style w:type="paragraph" w:customStyle="1" w:styleId="MediumGrid21">
    <w:name w:val="Medium Grid 21"/>
    <w:qFormat/>
    <w:rsid w:val="007614CA"/>
    <w:pPr>
      <w:spacing w:after="0" w:line="240" w:lineRule="auto"/>
    </w:pPr>
    <w:rPr>
      <w:rFonts w:ascii="Calibri" w:eastAsia="Times New Roman" w:hAnsi="Calibri" w:cs="Times New Roman"/>
      <w:sz w:val="22"/>
      <w:lang w:val="en-GB"/>
    </w:rPr>
  </w:style>
  <w:style w:type="character" w:customStyle="1" w:styleId="EmailStyle137">
    <w:name w:val="EmailStyle137"/>
    <w:semiHidden/>
    <w:rsid w:val="007614CA"/>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rsid w:val="007614CA"/>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sid w:val="007614CA"/>
    <w:rPr>
      <w:rFonts w:ascii="Arial" w:eastAsia="SimSun" w:hAnsi="Arial" w:cs="Times New Roman"/>
      <w:sz w:val="24"/>
      <w:szCs w:val="20"/>
      <w:lang w:val="en-NZ"/>
    </w:rPr>
  </w:style>
  <w:style w:type="character" w:customStyle="1" w:styleId="CharChar11">
    <w:name w:val="Char Char11"/>
    <w:rsid w:val="007614CA"/>
    <w:rPr>
      <w:rFonts w:ascii="Arial" w:hAnsi="Arial"/>
      <w:noProof w:val="0"/>
      <w:sz w:val="24"/>
      <w:szCs w:val="24"/>
      <w:lang w:val="en-US" w:eastAsia="en-US" w:bidi="ar-SA"/>
    </w:rPr>
  </w:style>
  <w:style w:type="character" w:customStyle="1" w:styleId="CharChar151">
    <w:name w:val="Char Char151"/>
    <w:rsid w:val="007614CA"/>
    <w:rPr>
      <w:rFonts w:ascii="Arial" w:eastAsia="SimSun" w:hAnsi="Arial"/>
      <w:i/>
      <w:noProof w:val="0"/>
      <w:sz w:val="22"/>
      <w:szCs w:val="24"/>
      <w:lang w:val="en-NZ" w:eastAsia="en-US" w:bidi="ar-SA"/>
    </w:rPr>
  </w:style>
  <w:style w:type="character" w:customStyle="1" w:styleId="CharChar141">
    <w:name w:val="Char Char141"/>
    <w:rsid w:val="007614CA"/>
    <w:rPr>
      <w:rFonts w:ascii="Arial" w:eastAsia="SimSun" w:hAnsi="Arial"/>
      <w:noProof w:val="0"/>
      <w:sz w:val="22"/>
      <w:szCs w:val="24"/>
      <w:lang w:val="en-NZ" w:eastAsia="en-US" w:bidi="ar-SA"/>
    </w:rPr>
  </w:style>
  <w:style w:type="character" w:customStyle="1" w:styleId="CharChar131">
    <w:name w:val="Char Char131"/>
    <w:rsid w:val="007614CA"/>
    <w:rPr>
      <w:rFonts w:ascii="Arial" w:eastAsia="SimSun" w:hAnsi="Arial"/>
      <w:i/>
      <w:noProof w:val="0"/>
      <w:sz w:val="22"/>
      <w:szCs w:val="24"/>
      <w:lang w:val="en-NZ" w:eastAsia="en-US" w:bidi="ar-SA"/>
    </w:rPr>
  </w:style>
  <w:style w:type="paragraph" w:customStyle="1" w:styleId="Header2">
    <w:name w:val="Header2"/>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sid w:val="007614CA"/>
    <w:rPr>
      <w:rFonts w:ascii="Arial" w:hAnsi="Arial" w:cs="Arial"/>
      <w:noProof w:val="0"/>
      <w:color w:val="000080"/>
      <w:sz w:val="20"/>
      <w:szCs w:val="20"/>
      <w:lang w:val="en-ZA" w:eastAsia="en-US" w:bidi="ar-SA"/>
    </w:rPr>
  </w:style>
  <w:style w:type="paragraph" w:customStyle="1" w:styleId="Header3">
    <w:name w:val="Header3"/>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sid w:val="007614CA"/>
    <w:rPr>
      <w:rFonts w:ascii="Arial" w:hAnsi="Arial" w:cs="Arial"/>
      <w:noProof w:val="0"/>
      <w:color w:val="000080"/>
      <w:sz w:val="20"/>
      <w:szCs w:val="20"/>
      <w:lang w:val="en-ZA" w:eastAsia="en-US" w:bidi="ar-SA"/>
    </w:rPr>
  </w:style>
  <w:style w:type="character" w:styleId="FollowedHyperlink">
    <w:name w:val="FollowedHyperlink"/>
    <w:uiPriority w:val="99"/>
    <w:rsid w:val="007614CA"/>
    <w:rPr>
      <w:color w:val="800080"/>
      <w:u w:val="single"/>
    </w:rPr>
  </w:style>
  <w:style w:type="paragraph" w:customStyle="1" w:styleId="Listwletters">
    <w:name w:val="List w/letters"/>
    <w:basedOn w:val="Normal"/>
    <w:rsid w:val="007614CA"/>
    <w:pPr>
      <w:spacing w:before="60" w:after="60"/>
    </w:pPr>
  </w:style>
  <w:style w:type="paragraph" w:customStyle="1" w:styleId="1ChapterTitle">
    <w:name w:val="1ChapterTitle"/>
    <w:basedOn w:val="Heading1"/>
    <w:link w:val="1ChapterTitleChar"/>
    <w:qFormat/>
    <w:rsid w:val="007614CA"/>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rsid w:val="007614CA"/>
    <w:pPr>
      <w:spacing w:before="240" w:after="240"/>
    </w:pPr>
  </w:style>
  <w:style w:type="character" w:customStyle="1" w:styleId="ListwNr1CharChar">
    <w:name w:val="List w/Nr 1 Char Char"/>
    <w:link w:val="ListwNr1Char"/>
    <w:uiPriority w:val="99"/>
    <w:rsid w:val="007614CA"/>
    <w:rPr>
      <w:rFonts w:eastAsia="Times New Roman" w:cs="Times New Roman"/>
      <w:sz w:val="24"/>
      <w:szCs w:val="24"/>
    </w:rPr>
  </w:style>
  <w:style w:type="character" w:customStyle="1" w:styleId="1ChapterTitleChar">
    <w:name w:val="1ChapterTitle Char"/>
    <w:link w:val="1ChapterTitle"/>
    <w:rsid w:val="007614CA"/>
    <w:rPr>
      <w:rFonts w:ascii="Times New Roman Bold" w:eastAsia="PMingLiU" w:hAnsi="Times New Roman Bold" w:cs="Times New Roman"/>
      <w:b/>
      <w:bCs/>
      <w:color w:val="000000"/>
      <w:kern w:val="32"/>
      <w:sz w:val="24"/>
      <w:szCs w:val="28"/>
      <w:lang w:val="vi-VN"/>
    </w:rPr>
  </w:style>
  <w:style w:type="paragraph" w:customStyle="1" w:styleId="ColorfulList-Accent11">
    <w:name w:val="Colorful List - Accent 11"/>
    <w:basedOn w:val="Normal"/>
    <w:uiPriority w:val="34"/>
    <w:qFormat/>
    <w:rsid w:val="007614CA"/>
    <w:pPr>
      <w:ind w:left="720"/>
      <w:contextualSpacing/>
    </w:pPr>
  </w:style>
  <w:style w:type="paragraph" w:customStyle="1" w:styleId="Tieude1CharCharCharCharCharCharCharChar">
    <w:name w:val="Tieu de 1 Char Char Char Char Char Char Char Char"/>
    <w:basedOn w:val="Heading1"/>
    <w:link w:val="Tieude1CharCharCharCharCharCharCharCharChar"/>
    <w:rsid w:val="007614CA"/>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sid w:val="007614CA"/>
    <w:rPr>
      <w:rFonts w:eastAsia="Times New Roman" w:cs="Times New Roman"/>
      <w:b/>
      <w:bCs/>
      <w:color w:val="000000"/>
      <w:kern w:val="32"/>
      <w:szCs w:val="28"/>
      <w:lang w:val="vi-VN"/>
    </w:rPr>
  </w:style>
  <w:style w:type="paragraph" w:styleId="Revision">
    <w:name w:val="Revision"/>
    <w:hidden/>
    <w:rsid w:val="007614CA"/>
    <w:pPr>
      <w:spacing w:after="0" w:line="240" w:lineRule="auto"/>
    </w:pPr>
    <w:rPr>
      <w:rFonts w:eastAsia="Times New Roman" w:cs="Times New Roman"/>
      <w:sz w:val="24"/>
      <w:szCs w:val="24"/>
    </w:rPr>
  </w:style>
  <w:style w:type="paragraph" w:customStyle="1" w:styleId="GridTable31">
    <w:name w:val="Grid Table 31"/>
    <w:basedOn w:val="Heading1"/>
    <w:next w:val="Normal"/>
    <w:uiPriority w:val="39"/>
    <w:qFormat/>
    <w:rsid w:val="007614CA"/>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rsid w:val="007614CA"/>
    <w:pPr>
      <w:spacing w:before="120" w:after="120" w:line="252" w:lineRule="auto"/>
      <w:ind w:firstLine="567"/>
      <w:jc w:val="both"/>
    </w:pPr>
    <w:rPr>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rsid w:val="007614CA"/>
    <w:pPr>
      <w:ind w:left="720"/>
      <w:contextualSpacing/>
    </w:pPr>
  </w:style>
  <w:style w:type="paragraph" w:styleId="TOCHeading">
    <w:name w:val="TOC Heading"/>
    <w:basedOn w:val="Heading1"/>
    <w:next w:val="Normal"/>
    <w:uiPriority w:val="39"/>
    <w:unhideWhenUsed/>
    <w:qFormat/>
    <w:rsid w:val="007614CA"/>
    <w:pPr>
      <w:keepNext/>
      <w:keepLines/>
      <w:widowControl/>
      <w:numPr>
        <w:numId w:val="0"/>
      </w:numPr>
      <w:spacing w:line="240"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paragraph" w:customStyle="1" w:styleId="MediumGrid1-Accent22">
    <w:name w:val="Medium Grid 1 - Accent 22"/>
    <w:basedOn w:val="Normal"/>
    <w:uiPriority w:val="34"/>
    <w:qFormat/>
    <w:rsid w:val="007614CA"/>
    <w:pPr>
      <w:spacing w:after="120" w:line="340" w:lineRule="exact"/>
      <w:ind w:left="720" w:firstLine="567"/>
      <w:contextualSpacing/>
    </w:pPr>
  </w:style>
  <w:style w:type="paragraph" w:customStyle="1" w:styleId="Style1FormulaCambriaMathItalic">
    <w:name w:val="Style 1Formula + Cambria Math Italic"/>
    <w:basedOn w:val="1Formula"/>
    <w:autoRedefine/>
    <w:rsid w:val="007614CA"/>
    <w:pPr>
      <w:spacing w:line="240" w:lineRule="auto"/>
      <w:ind w:firstLine="709"/>
    </w:pPr>
    <w:rPr>
      <w:rFonts w:ascii="Cambria Math" w:hAnsi="Cambria Math"/>
      <w:iCs/>
    </w:rPr>
  </w:style>
  <w:style w:type="character" w:styleId="PlaceholderText">
    <w:name w:val="Placeholder Text"/>
    <w:basedOn w:val="DefaultParagraphFont"/>
    <w:uiPriority w:val="99"/>
    <w:unhideWhenUsed/>
    <w:rsid w:val="007614CA"/>
    <w:rPr>
      <w:color w:val="808080"/>
    </w:rPr>
  </w:style>
  <w:style w:type="paragraph" w:customStyle="1" w:styleId="Listwii">
    <w:name w:val="List w/ii"/>
    <w:basedOn w:val="Listwletters"/>
    <w:uiPriority w:val="99"/>
    <w:rsid w:val="007614CA"/>
  </w:style>
  <w:style w:type="paragraph" w:customStyle="1" w:styleId="tenvb">
    <w:name w:val="tenvb"/>
    <w:basedOn w:val="Normal"/>
    <w:uiPriority w:val="99"/>
    <w:rsid w:val="007614CA"/>
    <w:pPr>
      <w:spacing w:before="100" w:beforeAutospacing="1" w:after="100" w:afterAutospacing="1"/>
    </w:pPr>
    <w:rPr>
      <w:color w:val="000000"/>
    </w:rPr>
  </w:style>
  <w:style w:type="paragraph" w:customStyle="1" w:styleId="ListwNr1">
    <w:name w:val="List w/Nr 1"/>
    <w:basedOn w:val="Normal"/>
    <w:uiPriority w:val="99"/>
    <w:rsid w:val="007614CA"/>
    <w:pPr>
      <w:tabs>
        <w:tab w:val="num" w:pos="340"/>
      </w:tabs>
      <w:spacing w:before="240" w:after="240"/>
      <w:ind w:left="340" w:hanging="340"/>
    </w:pPr>
  </w:style>
  <w:style w:type="table" w:customStyle="1" w:styleId="TableNormal1">
    <w:name w:val="Table Normal1"/>
    <w:uiPriority w:val="99"/>
    <w:semiHidden/>
    <w:rsid w:val="007614CA"/>
    <w:pPr>
      <w:spacing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rsid w:val="007614CA"/>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rsid w:val="007614CA"/>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rsid w:val="007614CA"/>
    <w:pPr>
      <w:numPr>
        <w:numId w:val="1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rsid w:val="007614CA"/>
    <w:pPr>
      <w:numPr>
        <w:numId w:val="1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rsid w:val="007614CA"/>
    <w:pPr>
      <w:numPr>
        <w:numId w:val="14"/>
      </w:numPr>
    </w:pPr>
  </w:style>
  <w:style w:type="paragraph" w:customStyle="1" w:styleId="Listaletras2">
    <w:name w:val="Lista letras 2"/>
    <w:basedOn w:val="Listaletra1"/>
    <w:uiPriority w:val="99"/>
    <w:rsid w:val="007614CA"/>
    <w:pPr>
      <w:numPr>
        <w:numId w:val="12"/>
      </w:numPr>
    </w:pPr>
  </w:style>
  <w:style w:type="paragraph" w:customStyle="1" w:styleId="Listaletra1">
    <w:name w:val="Lista letra 1"/>
    <w:basedOn w:val="Normal"/>
    <w:uiPriority w:val="99"/>
    <w:rsid w:val="007614CA"/>
    <w:pPr>
      <w:numPr>
        <w:numId w:val="1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rsid w:val="007614CA"/>
    <w:pPr>
      <w:numPr>
        <w:numId w:val="16"/>
      </w:numPr>
    </w:pPr>
  </w:style>
  <w:style w:type="paragraph" w:customStyle="1" w:styleId="TtuloPortada">
    <w:name w:val="Título Portada"/>
    <w:basedOn w:val="Heading1"/>
    <w:uiPriority w:val="99"/>
    <w:rsid w:val="007614CA"/>
    <w:pPr>
      <w:keepNext/>
      <w:keepLines/>
      <w:widowControl/>
      <w:numPr>
        <w:numId w:val="2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rsid w:val="007614CA"/>
  </w:style>
  <w:style w:type="paragraph" w:customStyle="1" w:styleId="EstiloTtuloPortadaDespus6pto">
    <w:name w:val="Estilo Título Portada + Después:  6 pto"/>
    <w:basedOn w:val="TtuloPortada"/>
    <w:uiPriority w:val="99"/>
    <w:rsid w:val="007614CA"/>
  </w:style>
  <w:style w:type="paragraph" w:customStyle="1" w:styleId="DMBullet5">
    <w:name w:val="DM Bullet .5"/>
    <w:basedOn w:val="Normal"/>
    <w:uiPriority w:val="99"/>
    <w:rsid w:val="007614CA"/>
    <w:pPr>
      <w:numPr>
        <w:numId w:val="18"/>
      </w:numPr>
      <w:tabs>
        <w:tab w:val="clear" w:pos="1440"/>
      </w:tabs>
      <w:spacing w:before="120" w:after="240"/>
      <w:contextualSpacing/>
    </w:pPr>
  </w:style>
  <w:style w:type="paragraph" w:customStyle="1" w:styleId="DMBdyTxt">
    <w:name w:val="DM BdyTxt"/>
    <w:basedOn w:val="Normal"/>
    <w:uiPriority w:val="99"/>
    <w:rsid w:val="007614CA"/>
    <w:pPr>
      <w:spacing w:after="240"/>
    </w:pPr>
    <w:rPr>
      <w:szCs w:val="20"/>
    </w:rPr>
  </w:style>
  <w:style w:type="paragraph" w:customStyle="1" w:styleId="Comment">
    <w:name w:val="Comment"/>
    <w:basedOn w:val="Normal"/>
    <w:next w:val="Normal"/>
    <w:uiPriority w:val="99"/>
    <w:rsid w:val="007614CA"/>
    <w:pPr>
      <w:numPr>
        <w:numId w:val="1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rsid w:val="007614CA"/>
    <w:pPr>
      <w:spacing w:after="240"/>
    </w:pPr>
    <w:rPr>
      <w:szCs w:val="20"/>
    </w:rPr>
  </w:style>
  <w:style w:type="paragraph" w:styleId="EnvelopeReturn">
    <w:name w:val="envelope return"/>
    <w:basedOn w:val="Normal"/>
    <w:uiPriority w:val="99"/>
    <w:rsid w:val="007614CA"/>
    <w:rPr>
      <w:rFonts w:cs="Arial"/>
      <w:sz w:val="20"/>
      <w:szCs w:val="20"/>
    </w:rPr>
  </w:style>
  <w:style w:type="character" w:customStyle="1" w:styleId="DocID">
    <w:name w:val="DocID"/>
    <w:uiPriority w:val="99"/>
    <w:rsid w:val="007614CA"/>
    <w:rPr>
      <w:rFonts w:ascii="Verdana" w:hAnsi="Verdana"/>
      <w:color w:val="000000"/>
      <w:sz w:val="14"/>
      <w:u w:val="none"/>
    </w:rPr>
  </w:style>
  <w:style w:type="paragraph" w:customStyle="1" w:styleId="NumberedList123">
    <w:name w:val="Numbered List 123"/>
    <w:basedOn w:val="Normal"/>
    <w:link w:val="NumberedList123Char"/>
    <w:uiPriority w:val="99"/>
    <w:rsid w:val="007614CA"/>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sid w:val="007614CA"/>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rsid w:val="007614CA"/>
    <w:pPr>
      <w:ind w:left="374" w:firstLine="709"/>
    </w:pPr>
    <w:rPr>
      <w:b/>
    </w:rPr>
  </w:style>
  <w:style w:type="character" w:customStyle="1" w:styleId="StyleNumberedListBoldChar">
    <w:name w:val="Style Numbered List + Bold Char"/>
    <w:link w:val="StyleNumberedListBold"/>
    <w:uiPriority w:val="99"/>
    <w:locked/>
    <w:rsid w:val="007614CA"/>
    <w:rPr>
      <w:rFonts w:eastAsia="Times New Roman" w:cs="Times New Roman"/>
      <w:b/>
      <w:sz w:val="20"/>
      <w:szCs w:val="20"/>
    </w:rPr>
  </w:style>
  <w:style w:type="paragraph" w:customStyle="1" w:styleId="Char4">
    <w:name w:val="Char4"/>
    <w:basedOn w:val="Normal"/>
    <w:uiPriority w:val="99"/>
    <w:rsid w:val="007614CA"/>
    <w:pPr>
      <w:spacing w:line="240" w:lineRule="exact"/>
      <w:jc w:val="center"/>
    </w:pPr>
    <w:rPr>
      <w:rFonts w:ascii="Verdana" w:hAnsi="Verdana"/>
      <w:b/>
      <w:szCs w:val="20"/>
    </w:rPr>
  </w:style>
  <w:style w:type="paragraph" w:customStyle="1" w:styleId="Style1">
    <w:name w:val="Style1"/>
    <w:basedOn w:val="Normal"/>
    <w:link w:val="Style1Char"/>
    <w:uiPriority w:val="99"/>
    <w:rsid w:val="007614CA"/>
    <w:pPr>
      <w:spacing w:before="120" w:after="120" w:line="264" w:lineRule="auto"/>
      <w:ind w:firstLine="567"/>
      <w:jc w:val="both"/>
    </w:pPr>
    <w:rPr>
      <w:szCs w:val="28"/>
      <w:lang w:val="vi-VN"/>
    </w:rPr>
  </w:style>
  <w:style w:type="paragraph" w:customStyle="1" w:styleId="Tenvb0">
    <w:name w:val="Tenvb"/>
    <w:basedOn w:val="Normal"/>
    <w:uiPriority w:val="99"/>
    <w:rsid w:val="007614CA"/>
    <w:pPr>
      <w:spacing w:before="120" w:after="120"/>
      <w:jc w:val="center"/>
    </w:pPr>
    <w:rPr>
      <w:b/>
      <w:color w:val="0000FF"/>
      <w:sz w:val="20"/>
      <w:szCs w:val="20"/>
    </w:rPr>
  </w:style>
  <w:style w:type="paragraph" w:customStyle="1" w:styleId="listwletters0">
    <w:name w:val="listwletters"/>
    <w:basedOn w:val="Normal"/>
    <w:uiPriority w:val="99"/>
    <w:rsid w:val="007614CA"/>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sid w:val="007614CA"/>
    <w:rPr>
      <w:rFonts w:ascii="Times New Roman" w:eastAsia="Times New Roman" w:hAnsi="Times New Roman" w:cs="Times New Roman"/>
      <w:szCs w:val="20"/>
    </w:rPr>
  </w:style>
  <w:style w:type="paragraph" w:customStyle="1" w:styleId="n-dieund">
    <w:name w:val="n-dieund"/>
    <w:basedOn w:val="Normal"/>
    <w:uiPriority w:val="99"/>
    <w:rsid w:val="007614CA"/>
    <w:pPr>
      <w:spacing w:after="120"/>
      <w:ind w:firstLine="709"/>
      <w:jc w:val="both"/>
    </w:pPr>
    <w:rPr>
      <w:rFonts w:ascii=".VnTime" w:hAnsi=".VnTime" w:cs=".VnTime"/>
      <w:szCs w:val="28"/>
    </w:rPr>
  </w:style>
  <w:style w:type="paragraph" w:customStyle="1" w:styleId="StyleHeading2Before6pt">
    <w:name w:val="Style Heading 2 + Before:  6 pt"/>
    <w:basedOn w:val="Heading2"/>
    <w:uiPriority w:val="99"/>
    <w:rsid w:val="007614CA"/>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rsid w:val="007614CA"/>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rsid w:val="007614CA"/>
  </w:style>
  <w:style w:type="paragraph" w:styleId="Title">
    <w:name w:val="Title"/>
    <w:basedOn w:val="Normal"/>
    <w:link w:val="TitleChar"/>
    <w:uiPriority w:val="99"/>
    <w:qFormat/>
    <w:rsid w:val="007614CA"/>
    <w:pPr>
      <w:jc w:val="center"/>
    </w:pPr>
    <w:rPr>
      <w:rFonts w:ascii=".VnTimeH" w:hAnsi=".VnTimeH"/>
      <w:b/>
      <w:sz w:val="20"/>
      <w:szCs w:val="20"/>
    </w:rPr>
  </w:style>
  <w:style w:type="character" w:customStyle="1" w:styleId="TitleChar">
    <w:name w:val="Title Char"/>
    <w:basedOn w:val="DefaultParagraphFont"/>
    <w:link w:val="Title"/>
    <w:uiPriority w:val="99"/>
    <w:rsid w:val="007614CA"/>
    <w:rPr>
      <w:rFonts w:ascii=".VnTimeH" w:eastAsia="Times New Roman" w:hAnsi=".VnTimeH" w:cs="Times New Roman"/>
      <w:b/>
      <w:sz w:val="20"/>
      <w:szCs w:val="20"/>
    </w:rPr>
  </w:style>
  <w:style w:type="table" w:customStyle="1" w:styleId="TableGrid1">
    <w:name w:val="Table Grid1"/>
    <w:uiPriority w:val="99"/>
    <w:rsid w:val="007614CA"/>
    <w:pPr>
      <w:spacing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614CA"/>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sid w:val="007614CA"/>
    <w:rPr>
      <w:rFonts w:ascii=".VnTime" w:eastAsia="Times New Roman" w:hAnsi=".VnTime" w:cs="Times New Roman"/>
      <w:b/>
      <w:sz w:val="30"/>
      <w:szCs w:val="20"/>
    </w:rPr>
  </w:style>
  <w:style w:type="paragraph" w:customStyle="1" w:styleId="Char3">
    <w:name w:val="Char3"/>
    <w:basedOn w:val="Heading3"/>
    <w:autoRedefine/>
    <w:uiPriority w:val="99"/>
    <w:rsid w:val="007614CA"/>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rsid w:val="007614CA"/>
    <w:pPr>
      <w:spacing w:before="200" w:after="200" w:line="276" w:lineRule="auto"/>
    </w:pPr>
    <w:rPr>
      <w:b/>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sid w:val="007614CA"/>
    <w:rPr>
      <w:rFonts w:ascii="Courier" w:eastAsia="SimSun" w:hAnsi="Courier" w:cs="Times New Roman"/>
      <w:spacing w:val="-10"/>
      <w:kern w:val="2"/>
      <w:sz w:val="24"/>
      <w:szCs w:val="24"/>
      <w:lang w:val="en-US" w:eastAsia="en-US" w:bidi="ar-SA"/>
    </w:rPr>
  </w:style>
  <w:style w:type="character" w:customStyle="1" w:styleId="st">
    <w:name w:val="st"/>
    <w:uiPriority w:val="99"/>
    <w:rsid w:val="007614CA"/>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rsid w:val="007614CA"/>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rsid w:val="007614CA"/>
    <w:pPr>
      <w:numPr>
        <w:numId w:val="21"/>
      </w:numPr>
    </w:pPr>
  </w:style>
  <w:style w:type="paragraph" w:styleId="NoSpacing">
    <w:name w:val="No Spacing"/>
    <w:qFormat/>
    <w:rsid w:val="007614CA"/>
    <w:pPr>
      <w:spacing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7614CA"/>
    <w:rPr>
      <w:sz w:val="20"/>
      <w:szCs w:val="20"/>
    </w:rPr>
  </w:style>
  <w:style w:type="character" w:customStyle="1" w:styleId="EndnoteTextChar">
    <w:name w:val="Endnote Text Char"/>
    <w:basedOn w:val="DefaultParagraphFont"/>
    <w:link w:val="EndnoteText"/>
    <w:uiPriority w:val="99"/>
    <w:semiHidden/>
    <w:rsid w:val="007614CA"/>
    <w:rPr>
      <w:rFonts w:eastAsia="Times New Roman" w:cs="Times New Roman"/>
      <w:sz w:val="20"/>
      <w:szCs w:val="20"/>
    </w:rPr>
  </w:style>
  <w:style w:type="character" w:styleId="EndnoteReference">
    <w:name w:val="endnote reference"/>
    <w:basedOn w:val="DefaultParagraphFont"/>
    <w:uiPriority w:val="99"/>
    <w:semiHidden/>
    <w:unhideWhenUsed/>
    <w:rsid w:val="007614CA"/>
    <w:rPr>
      <w:vertAlign w:val="superscript"/>
    </w:rPr>
  </w:style>
  <w:style w:type="paragraph" w:customStyle="1" w:styleId="CharChar2Char">
    <w:name w:val="Char Char2 Char"/>
    <w:basedOn w:val="Normal"/>
    <w:rsid w:val="007614CA"/>
    <w:pPr>
      <w:spacing w:line="240" w:lineRule="exact"/>
    </w:pPr>
    <w:rPr>
      <w:rFonts w:eastAsia="SimSun"/>
      <w:noProof/>
      <w:sz w:val="20"/>
      <w:szCs w:val="20"/>
      <w:lang w:eastAsia="zh-CN"/>
    </w:rPr>
  </w:style>
  <w:style w:type="character" w:customStyle="1" w:styleId="CharChar12">
    <w:name w:val="Char Char12"/>
    <w:rsid w:val="007614CA"/>
    <w:rPr>
      <w:rFonts w:ascii="Arial" w:hAnsi="Arial"/>
      <w:sz w:val="24"/>
      <w:lang w:val="en-US" w:eastAsia="en-US"/>
    </w:rPr>
  </w:style>
  <w:style w:type="character" w:customStyle="1" w:styleId="CharChar152">
    <w:name w:val="Char Char152"/>
    <w:rsid w:val="007614CA"/>
    <w:rPr>
      <w:rFonts w:ascii="Arial" w:eastAsia="SimSun" w:hAnsi="Arial"/>
      <w:i/>
      <w:sz w:val="24"/>
      <w:lang w:val="en-NZ" w:eastAsia="en-US"/>
    </w:rPr>
  </w:style>
  <w:style w:type="character" w:customStyle="1" w:styleId="CharChar142">
    <w:name w:val="Char Char142"/>
    <w:rsid w:val="007614CA"/>
    <w:rPr>
      <w:rFonts w:ascii="Arial" w:eastAsia="SimSun" w:hAnsi="Arial"/>
      <w:sz w:val="24"/>
      <w:lang w:val="en-NZ" w:eastAsia="en-US"/>
    </w:rPr>
  </w:style>
  <w:style w:type="character" w:customStyle="1" w:styleId="CharChar132">
    <w:name w:val="Char Char132"/>
    <w:rsid w:val="007614CA"/>
    <w:rPr>
      <w:rFonts w:ascii="Arial" w:eastAsia="SimSun" w:hAnsi="Arial"/>
      <w:i/>
      <w:sz w:val="24"/>
      <w:lang w:val="en-NZ" w:eastAsia="en-US"/>
    </w:rPr>
  </w:style>
  <w:style w:type="paragraph" w:customStyle="1" w:styleId="CHNGSTYLE">
    <w:name w:val="CHƯƠNG STYLE"/>
    <w:basedOn w:val="Normal"/>
    <w:rsid w:val="007614CA"/>
    <w:pPr>
      <w:numPr>
        <w:numId w:val="25"/>
      </w:numPr>
      <w:jc w:val="center"/>
    </w:pPr>
    <w:rPr>
      <w:rFonts w:eastAsia="MS Mincho"/>
      <w:b/>
      <w:bCs/>
      <w:szCs w:val="28"/>
      <w:lang w:val="vi-VN"/>
    </w:rPr>
  </w:style>
  <w:style w:type="paragraph" w:customStyle="1" w:styleId="a">
    <w:name w:val="a"/>
    <w:basedOn w:val="Normal"/>
    <w:qFormat/>
    <w:rsid w:val="007614CA"/>
    <w:pPr>
      <w:numPr>
        <w:numId w:val="28"/>
      </w:numPr>
      <w:spacing w:before="120" w:line="264" w:lineRule="auto"/>
      <w:jc w:val="both"/>
    </w:pPr>
    <w:rPr>
      <w:sz w:val="26"/>
    </w:rPr>
  </w:style>
  <w:style w:type="paragraph" w:customStyle="1" w:styleId="1Slash">
    <w:name w:val="1Slash"/>
    <w:basedOn w:val="Normal"/>
    <w:link w:val="1SlashChar"/>
    <w:qFormat/>
    <w:rsid w:val="007614CA"/>
    <w:pPr>
      <w:widowControl w:val="0"/>
      <w:numPr>
        <w:numId w:val="27"/>
      </w:numPr>
      <w:autoSpaceDE w:val="0"/>
      <w:autoSpaceDN w:val="0"/>
      <w:spacing w:before="120" w:line="288" w:lineRule="auto"/>
      <w:jc w:val="both"/>
    </w:pPr>
    <w:rPr>
      <w:sz w:val="26"/>
      <w:lang w:val="x-none"/>
    </w:rPr>
  </w:style>
  <w:style w:type="paragraph" w:customStyle="1" w:styleId="Style3">
    <w:name w:val="Style3"/>
    <w:basedOn w:val="Heading1"/>
    <w:rsid w:val="007614CA"/>
    <w:pPr>
      <w:keepNext/>
      <w:widowControl/>
      <w:numPr>
        <w:numId w:val="29"/>
      </w:numPr>
      <w:spacing w:before="120" w:after="120" w:line="240" w:lineRule="auto"/>
    </w:pPr>
    <w:rPr>
      <w:rFonts w:eastAsia="MS Mincho" w:cs="Arial"/>
      <w:color w:val="auto"/>
      <w:lang w:val="en-US"/>
    </w:rPr>
  </w:style>
  <w:style w:type="paragraph" w:customStyle="1" w:styleId="Style4">
    <w:name w:val="Style4"/>
    <w:basedOn w:val="Normal"/>
    <w:rsid w:val="007614CA"/>
    <w:pPr>
      <w:keepNext/>
      <w:widowControl w:val="0"/>
      <w:numPr>
        <w:numId w:val="30"/>
      </w:numPr>
      <w:tabs>
        <w:tab w:val="clear" w:pos="357"/>
        <w:tab w:val="left" w:pos="0"/>
      </w:tabs>
      <w:spacing w:before="120" w:after="120"/>
      <w:ind w:firstLine="0"/>
      <w:jc w:val="center"/>
    </w:pPr>
    <w:rPr>
      <w:rFonts w:eastAsia="MS Mincho"/>
      <w:szCs w:val="28"/>
    </w:rPr>
  </w:style>
  <w:style w:type="paragraph" w:customStyle="1" w:styleId="1Number">
    <w:name w:val="1Number"/>
    <w:basedOn w:val="Normal"/>
    <w:link w:val="1NumberChar"/>
    <w:qFormat/>
    <w:rsid w:val="007614CA"/>
    <w:pPr>
      <w:numPr>
        <w:numId w:val="31"/>
      </w:numPr>
      <w:spacing w:before="120" w:after="120" w:line="264" w:lineRule="auto"/>
      <w:jc w:val="both"/>
    </w:pPr>
    <w:rPr>
      <w:sz w:val="26"/>
    </w:rPr>
  </w:style>
  <w:style w:type="character" w:customStyle="1" w:styleId="1NumberChar">
    <w:name w:val="1Number Char"/>
    <w:link w:val="1Number"/>
    <w:rsid w:val="007614CA"/>
    <w:rPr>
      <w:rFonts w:eastAsia="Times New Roman" w:cs="Times New Roman"/>
      <w:sz w:val="26"/>
      <w:szCs w:val="24"/>
    </w:rPr>
  </w:style>
  <w:style w:type="paragraph" w:customStyle="1" w:styleId="StyleHeading3ArticleTimesNewRoman">
    <w:name w:val="Style Heading 3Article + Times New Roman"/>
    <w:basedOn w:val="Heading3"/>
    <w:rsid w:val="007614CA"/>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7614CA"/>
    <w:rPr>
      <w:rFonts w:ascii="Tahoma" w:eastAsia="Times New Roman" w:hAnsi="Tahoma" w:cs="Tahoma"/>
      <w:sz w:val="16"/>
      <w:szCs w:val="16"/>
    </w:rPr>
  </w:style>
  <w:style w:type="character" w:customStyle="1" w:styleId="CharChar19">
    <w:name w:val="Char Char19"/>
    <w:rsid w:val="007614CA"/>
    <w:rPr>
      <w:rFonts w:ascii="Arial" w:eastAsia="SimSun" w:hAnsi="Arial" w:cs="Times New Roman"/>
      <w:sz w:val="20"/>
      <w:szCs w:val="20"/>
      <w:lang w:val="en-NZ"/>
    </w:rPr>
  </w:style>
  <w:style w:type="character" w:customStyle="1" w:styleId="CharChar18">
    <w:name w:val="Char Char18"/>
    <w:rsid w:val="007614CA"/>
    <w:rPr>
      <w:rFonts w:ascii="Arial" w:eastAsia="SimSun" w:hAnsi="Arial" w:cs="Times New Roman"/>
      <w:i/>
      <w:sz w:val="20"/>
      <w:szCs w:val="20"/>
      <w:lang w:val="en-NZ"/>
    </w:rPr>
  </w:style>
  <w:style w:type="character" w:customStyle="1" w:styleId="CharChar17">
    <w:name w:val="Char Char17"/>
    <w:rsid w:val="007614CA"/>
    <w:rPr>
      <w:rFonts w:ascii="Arial" w:eastAsia="SimSun" w:hAnsi="Arial" w:cs="Times New Roman"/>
      <w:i/>
      <w:sz w:val="18"/>
      <w:szCs w:val="20"/>
      <w:lang w:val="en-NZ"/>
    </w:rPr>
  </w:style>
  <w:style w:type="paragraph" w:customStyle="1" w:styleId="Header4">
    <w:name w:val="Header4"/>
    <w:basedOn w:val="Normal"/>
    <w:rsid w:val="007614CA"/>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7614CA"/>
    <w:rPr>
      <w:rFonts w:eastAsia="Times New Roman" w:cs="Times New Roman"/>
      <w:sz w:val="26"/>
      <w:szCs w:val="24"/>
      <w:lang w:val="x-none"/>
    </w:rPr>
  </w:style>
  <w:style w:type="paragraph" w:customStyle="1" w:styleId="CharChar2Char1">
    <w:name w:val="Char Char2 Char1"/>
    <w:basedOn w:val="Normal"/>
    <w:rsid w:val="007614CA"/>
    <w:pPr>
      <w:spacing w:line="240" w:lineRule="exact"/>
    </w:pPr>
    <w:rPr>
      <w:rFonts w:eastAsia="SimSun"/>
      <w:noProof/>
      <w:sz w:val="20"/>
      <w:szCs w:val="20"/>
      <w:lang w:eastAsia="zh-CN"/>
    </w:rPr>
  </w:style>
  <w:style w:type="paragraph" w:customStyle="1" w:styleId="CharChar1CharCharCharChar">
    <w:name w:val="Char Char1 Char Char Char Char"/>
    <w:basedOn w:val="Normal"/>
    <w:rsid w:val="007614CA"/>
    <w:pPr>
      <w:spacing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7614CA"/>
    <w:pPr>
      <w:spacing w:before="0" w:line="288" w:lineRule="auto"/>
    </w:pPr>
    <w:rPr>
      <w:color w:val="000000"/>
      <w:szCs w:val="20"/>
    </w:rPr>
  </w:style>
  <w:style w:type="character" w:customStyle="1" w:styleId="Style1Char">
    <w:name w:val="Style1 Char"/>
    <w:link w:val="Style1"/>
    <w:uiPriority w:val="99"/>
    <w:locked/>
    <w:rsid w:val="007614CA"/>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7614CA"/>
    <w:rPr>
      <w:rFonts w:ascii=".VnArial" w:hAnsi=".VnArial"/>
      <w:sz w:val="24"/>
      <w:szCs w:val="26"/>
    </w:rPr>
  </w:style>
  <w:style w:type="paragraph" w:customStyle="1" w:styleId="StyleHeading2VnArial14ptBold">
    <w:name w:val="Style Heading 2 + .VnArial 14 pt Bold"/>
    <w:basedOn w:val="Normal"/>
    <w:rsid w:val="007614CA"/>
    <w:pPr>
      <w:numPr>
        <w:ilvl w:val="1"/>
        <w:numId w:val="32"/>
      </w:numPr>
      <w:spacing w:before="120"/>
      <w:jc w:val="both"/>
    </w:pPr>
    <w:rPr>
      <w:rFonts w:ascii=".VnArial" w:eastAsia="PMingLiU" w:hAnsi=".VnArial"/>
      <w:szCs w:val="26"/>
    </w:rPr>
  </w:style>
  <w:style w:type="paragraph" w:customStyle="1" w:styleId="Dieu">
    <w:name w:val="Dieu"/>
    <w:basedOn w:val="BodyTextIndent3"/>
    <w:rsid w:val="007614CA"/>
    <w:pPr>
      <w:numPr>
        <w:numId w:val="32"/>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7614CA"/>
    <w:pPr>
      <w:spacing w:after="120"/>
      <w:ind w:left="360"/>
    </w:pPr>
    <w:rPr>
      <w:sz w:val="16"/>
      <w:szCs w:val="16"/>
    </w:rPr>
  </w:style>
  <w:style w:type="character" w:customStyle="1" w:styleId="BodyTextIndent3Char">
    <w:name w:val="Body Text Indent 3 Char"/>
    <w:basedOn w:val="DefaultParagraphFont"/>
    <w:link w:val="BodyTextIndent3"/>
    <w:rsid w:val="007614CA"/>
    <w:rPr>
      <w:rFonts w:eastAsia="Times New Roman" w:cs="Times New Roman"/>
      <w:sz w:val="16"/>
      <w:szCs w:val="16"/>
    </w:rPr>
  </w:style>
  <w:style w:type="paragraph" w:customStyle="1" w:styleId="CharCharCharChar">
    <w:name w:val="Char Char Char Char"/>
    <w:basedOn w:val="Heading3"/>
    <w:autoRedefine/>
    <w:rsid w:val="007614CA"/>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614CA"/>
    <w:pPr>
      <w:spacing w:before="100" w:beforeAutospacing="1" w:after="100" w:afterAutospacing="1"/>
    </w:pPr>
  </w:style>
  <w:style w:type="paragraph" w:customStyle="1" w:styleId="TableParagraph">
    <w:name w:val="Table Paragraph"/>
    <w:basedOn w:val="Normal"/>
    <w:uiPriority w:val="1"/>
    <w:qFormat/>
    <w:rsid w:val="007614CA"/>
    <w:pPr>
      <w:widowControl w:val="0"/>
      <w:autoSpaceDE w:val="0"/>
      <w:autoSpaceDN w:val="0"/>
      <w:spacing w:before="121"/>
      <w:ind w:left="103"/>
    </w:pPr>
    <w:rPr>
      <w:sz w:val="22"/>
    </w:rPr>
  </w:style>
  <w:style w:type="numbering" w:customStyle="1" w:styleId="NoList1">
    <w:name w:val="No List1"/>
    <w:next w:val="NoList"/>
    <w:uiPriority w:val="99"/>
    <w:semiHidden/>
    <w:unhideWhenUsed/>
    <w:rsid w:val="007614CA"/>
  </w:style>
  <w:style w:type="paragraph" w:customStyle="1" w:styleId="xl65">
    <w:name w:val="xl65"/>
    <w:basedOn w:val="Normal"/>
    <w:rsid w:val="007614C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7614C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7614CA"/>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7614CA"/>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7614CA"/>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7614CA"/>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7614CA"/>
  </w:style>
  <w:style w:type="table" w:customStyle="1" w:styleId="GridTable4-Accent11">
    <w:name w:val="Grid Table 4 - Accent 11"/>
    <w:basedOn w:val="TableNormal"/>
    <w:next w:val="GridTable4-Accent1"/>
    <w:uiPriority w:val="49"/>
    <w:rsid w:val="007614CA"/>
    <w:pPr>
      <w:spacing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614CA"/>
    <w:pPr>
      <w:spacing w:before="60"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76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6786-541B-4AD0-97C4-7EAF808A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MoIT</dc:creator>
  <cp:keywords/>
  <dc:description/>
  <cp:lastModifiedBy>Minh Đức</cp:lastModifiedBy>
  <cp:revision>46</cp:revision>
  <cp:lastPrinted>2025-02-14T01:57:00Z</cp:lastPrinted>
  <dcterms:created xsi:type="dcterms:W3CDTF">2025-11-05T11:25:00Z</dcterms:created>
  <dcterms:modified xsi:type="dcterms:W3CDTF">2026-06-03T09:26:00Z</dcterms:modified>
</cp:coreProperties>
</file>